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5CE894">
      <w:pPr>
        <w:rPr>
          <w:rFonts w:hint="eastAsia" w:ascii="宋体" w:hAnsi="宋体" w:eastAsia="宋体" w:cs="宋体"/>
          <w:b/>
          <w:bCs/>
          <w:kern w:val="1"/>
          <w:sz w:val="40"/>
          <w:szCs w:val="40"/>
        </w:rPr>
      </w:pPr>
    </w:p>
    <w:p w14:paraId="572BF565">
      <w:pPr>
        <w:rPr>
          <w:rFonts w:hint="eastAsia" w:ascii="宋体" w:hAnsi="宋体" w:eastAsia="宋体" w:cs="宋体"/>
          <w:b/>
          <w:bCs/>
          <w:kern w:val="1"/>
          <w:sz w:val="40"/>
          <w:szCs w:val="40"/>
        </w:rPr>
      </w:pPr>
    </w:p>
    <w:p w14:paraId="7306F1DC">
      <w:pPr>
        <w:jc w:val="center"/>
        <w:rPr>
          <w:rFonts w:hint="eastAsia" w:ascii="宋体" w:hAnsi="宋体" w:eastAsia="宋体" w:cs="宋体"/>
          <w:b/>
          <w:bCs/>
          <w:kern w:val="1"/>
          <w:sz w:val="40"/>
          <w:szCs w:val="40"/>
          <w:lang w:val="en-US" w:eastAsia="zh-CN"/>
        </w:rPr>
      </w:pPr>
      <w:r>
        <w:rPr>
          <w:rFonts w:hint="eastAsia" w:ascii="宋体" w:hAnsi="宋体" w:cs="宋体"/>
          <w:b/>
          <w:bCs/>
          <w:kern w:val="1"/>
          <w:sz w:val="40"/>
          <w:szCs w:val="40"/>
          <w:lang w:val="en-US" w:eastAsia="zh-CN"/>
        </w:rPr>
        <w:t>池州铜冠物流公司排水改造工程土方机械租赁</w:t>
      </w:r>
    </w:p>
    <w:p w14:paraId="0721313F">
      <w:pPr>
        <w:pStyle w:val="55"/>
        <w:ind w:left="0" w:leftChars="0" w:firstLine="0" w:firstLineChars="0"/>
        <w:jc w:val="center"/>
        <w:rPr>
          <w:rFonts w:hint="eastAsia" w:ascii="宋体" w:hAnsi="宋体" w:eastAsia="宋体" w:cs="宋体"/>
          <w:b/>
          <w:bCs/>
          <w:kern w:val="1"/>
          <w:sz w:val="48"/>
          <w:szCs w:val="48"/>
          <w:lang w:eastAsia="zh-CN"/>
        </w:rPr>
      </w:pPr>
    </w:p>
    <w:p w14:paraId="54922764">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62BCFB90">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00B8293B">
      <w:pPr>
        <w:pStyle w:val="55"/>
      </w:pPr>
    </w:p>
    <w:p w14:paraId="3386C053">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-0</w:t>
      </w:r>
      <w:r>
        <w:rPr>
          <w:rFonts w:hint="eastAsia" w:asciiTheme="minorEastAsia" w:hAnsiTheme="minorEastAsia" w:eastAsiaTheme="minorEastAsia" w:cstheme="minorEastAsia"/>
          <w:b/>
          <w:bCs/>
          <w:sz w:val="28"/>
          <w:szCs w:val="28"/>
          <w:u w:val="single"/>
          <w:lang w:val="en-US" w:eastAsia="zh-CN"/>
        </w:rPr>
        <w:t>82</w:t>
      </w:r>
    </w:p>
    <w:p w14:paraId="32EE43C4">
      <w:pPr>
        <w:pStyle w:val="55"/>
        <w:rPr>
          <w:rFonts w:hint="eastAsia"/>
          <w:sz w:val="28"/>
          <w:szCs w:val="28"/>
          <w:lang w:val="en-US" w:eastAsia="zh-CN"/>
        </w:rPr>
      </w:pPr>
    </w:p>
    <w:p w14:paraId="4934B582">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158ADC50">
      <w:pPr>
        <w:pStyle w:val="55"/>
        <w:rPr>
          <w:sz w:val="28"/>
          <w:szCs w:val="28"/>
        </w:rPr>
      </w:pPr>
    </w:p>
    <w:p w14:paraId="2F4F2016">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eastAsia="zh-CN"/>
        </w:rPr>
        <w:t>张诚</w:t>
      </w:r>
      <w:r>
        <w:rPr>
          <w:rFonts w:hint="eastAsia" w:asciiTheme="minorEastAsia" w:hAnsiTheme="minorEastAsia" w:eastAsiaTheme="minorEastAsia" w:cstheme="minorEastAsia"/>
          <w:b/>
          <w:bCs/>
          <w:sz w:val="28"/>
          <w:szCs w:val="28"/>
          <w:u w:val="single"/>
        </w:rPr>
        <w:t>（1</w:t>
      </w:r>
      <w:r>
        <w:rPr>
          <w:rFonts w:hint="eastAsia" w:asciiTheme="minorEastAsia" w:hAnsiTheme="minorEastAsia" w:eastAsiaTheme="minorEastAsia" w:cstheme="minorEastAsia"/>
          <w:b/>
          <w:bCs/>
          <w:sz w:val="28"/>
          <w:szCs w:val="28"/>
          <w:u w:val="single"/>
          <w:lang w:val="en-US" w:eastAsia="zh-CN"/>
        </w:rPr>
        <w:t>3856216890</w:t>
      </w:r>
      <w:r>
        <w:rPr>
          <w:rFonts w:hint="eastAsia" w:asciiTheme="minorEastAsia" w:hAnsiTheme="minorEastAsia" w:eastAsiaTheme="minorEastAsia" w:cstheme="minorEastAsia"/>
          <w:b/>
          <w:bCs/>
          <w:sz w:val="28"/>
          <w:szCs w:val="28"/>
          <w:u w:val="single"/>
        </w:rPr>
        <w:t>）</w:t>
      </w:r>
    </w:p>
    <w:p w14:paraId="133E430C">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0D7540B9">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1799004E">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根据公司2025年3</w:t>
      </w:r>
      <w:r>
        <w:rPr>
          <w:rFonts w:hint="eastAsia" w:ascii="仿宋" w:hAnsi="仿宋" w:eastAsia="仿宋" w:cs="仿宋"/>
          <w:lang w:eastAsia="zh-CN"/>
        </w:rPr>
        <w:t>月</w:t>
      </w:r>
      <w:r>
        <w:rPr>
          <w:rFonts w:hint="eastAsia" w:ascii="仿宋" w:hAnsi="仿宋" w:eastAsia="仿宋" w:cs="仿宋"/>
        </w:rPr>
        <w:t>起实施的《铜冠建安公司采购管理办法》</w:t>
      </w:r>
      <w:r>
        <w:rPr>
          <w:rFonts w:hint="eastAsia" w:ascii="仿宋" w:hAnsi="仿宋" w:eastAsia="仿宋" w:cs="仿宋"/>
          <w:lang w:val="en-US" w:eastAsia="zh-CN"/>
        </w:rPr>
        <w:t>等</w:t>
      </w:r>
      <w:r>
        <w:rPr>
          <w:rFonts w:hint="eastAsia" w:ascii="仿宋" w:hAnsi="仿宋" w:eastAsia="仿宋" w:cs="仿宋"/>
        </w:rPr>
        <w:t>相关规定，</w:t>
      </w:r>
      <w:r>
        <w:rPr>
          <w:rFonts w:hint="eastAsia" w:ascii="仿宋" w:hAnsi="仿宋" w:eastAsia="仿宋" w:cs="仿宋"/>
          <w:lang w:val="en-US" w:eastAsia="zh-CN"/>
        </w:rPr>
        <w:t>第一建筑工程事业部</w:t>
      </w:r>
      <w:r>
        <w:rPr>
          <w:rFonts w:hint="eastAsia" w:ascii="仿宋" w:hAnsi="仿宋" w:eastAsia="仿宋" w:cs="仿宋"/>
        </w:rPr>
        <w:t>通过公司外网平台组</w:t>
      </w:r>
      <w:r>
        <w:rPr>
          <w:rFonts w:hint="eastAsia" w:ascii="仿宋" w:hAnsi="仿宋" w:eastAsia="仿宋" w:cs="仿宋"/>
          <w:lang w:val="en-US" w:eastAsia="zh-CN"/>
        </w:rPr>
        <w:t>织</w:t>
      </w:r>
      <w:r>
        <w:rPr>
          <w:rFonts w:hint="eastAsia" w:ascii="仿宋" w:hAnsi="仿宋" w:eastAsia="仿宋" w:cs="仿宋"/>
          <w:b/>
          <w:bCs/>
          <w:sz w:val="24"/>
          <w:szCs w:val="24"/>
          <w:u w:val="none"/>
          <w:lang w:val="en-US" w:eastAsia="zh-CN"/>
        </w:rPr>
        <w:t>池州铜冠物流公司排水改造工程土方机械租赁</w:t>
      </w:r>
      <w:r>
        <w:rPr>
          <w:rFonts w:hint="eastAsia" w:ascii="仿宋" w:hAnsi="仿宋" w:eastAsia="仿宋" w:cs="仿宋"/>
        </w:rPr>
        <w:t xml:space="preserve">询比采购。  </w:t>
      </w:r>
    </w:p>
    <w:p w14:paraId="412A0292">
      <w:pPr>
        <w:pStyle w:val="41"/>
        <w:keepNext w:val="0"/>
        <w:keepLines w:val="0"/>
        <w:widowControl/>
        <w:numPr>
          <w:ilvl w:val="0"/>
          <w:numId w:val="0"/>
        </w:numPr>
        <w:suppressLineNumbers w:val="0"/>
        <w:spacing w:line="360" w:lineRule="auto"/>
        <w:ind w:firstLine="490" w:firstLineChars="200"/>
        <w:rPr>
          <w:rFonts w:hint="eastAsia" w:ascii="仿宋" w:hAnsi="仿宋" w:eastAsia="仿宋" w:cs="仿宋"/>
        </w:rPr>
      </w:pPr>
      <w:r>
        <w:rPr>
          <w:rFonts w:hint="eastAsia" w:ascii="仿宋" w:hAnsi="仿宋" w:eastAsia="仿宋" w:cs="仿宋"/>
          <w:lang w:val="en-US" w:eastAsia="zh-CN"/>
        </w:rPr>
        <w:t>2、本次</w:t>
      </w:r>
      <w:r>
        <w:rPr>
          <w:rFonts w:hint="eastAsia" w:ascii="仿宋" w:hAnsi="仿宋" w:eastAsia="仿宋" w:cs="仿宋"/>
        </w:rPr>
        <w:t xml:space="preserve">询比采购采取不见面评审。 </w:t>
      </w:r>
    </w:p>
    <w:p w14:paraId="7B64F380">
      <w:pPr>
        <w:spacing w:line="360" w:lineRule="auto"/>
        <w:jc w:val="center"/>
        <w:rPr>
          <w:rFonts w:hint="eastAsia" w:ascii="仿宋" w:hAnsi="仿宋" w:eastAsia="仿宋" w:cs="仿宋"/>
          <w:b/>
          <w:sz w:val="24"/>
          <w:szCs w:val="24"/>
        </w:rPr>
      </w:pPr>
    </w:p>
    <w:p w14:paraId="2F2EF435">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03F62963">
      <w:pPr>
        <w:spacing w:line="360" w:lineRule="auto"/>
        <w:rPr>
          <w:rFonts w:hint="eastAsia" w:ascii="仿宋" w:hAnsi="仿宋" w:eastAsia="仿宋" w:cs="仿宋"/>
          <w:b/>
          <w:sz w:val="24"/>
          <w:szCs w:val="24"/>
        </w:rPr>
      </w:pPr>
    </w:p>
    <w:p w14:paraId="147D4B20">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181C7DD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rPr>
        <w:t>、</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黄赟（18656211500）</w:t>
      </w:r>
    </w:p>
    <w:p w14:paraId="01F0F1B2">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rPr>
        <w:t>、</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10</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29</w:t>
      </w:r>
      <w:r>
        <w:rPr>
          <w:rFonts w:hint="eastAsia" w:ascii="仿宋" w:hAnsi="仿宋" w:eastAsia="仿宋" w:cs="仿宋"/>
          <w:sz w:val="24"/>
          <w:szCs w:val="24"/>
          <w:u w:val="single"/>
        </w:rPr>
        <w:t>日</w:t>
      </w:r>
    </w:p>
    <w:p w14:paraId="4AA0FD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68EBB2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28F05505">
      <w:pPr>
        <w:spacing w:line="360" w:lineRule="auto"/>
        <w:ind w:firstLine="490" w:firstLineChars="200"/>
        <w:rPr>
          <w:rFonts w:hint="eastAsia" w:ascii="仿宋" w:hAnsi="仿宋" w:eastAsia="仿宋" w:cs="仿宋"/>
          <w:sz w:val="24"/>
          <w:szCs w:val="24"/>
        </w:rPr>
      </w:pPr>
    </w:p>
    <w:p w14:paraId="2277A6B5">
      <w:pPr>
        <w:spacing w:line="360" w:lineRule="auto"/>
        <w:jc w:val="center"/>
        <w:rPr>
          <w:rFonts w:hint="eastAsia" w:ascii="仿宋" w:hAnsi="仿宋" w:eastAsia="仿宋" w:cs="仿宋"/>
          <w:b/>
          <w:sz w:val="24"/>
          <w:szCs w:val="24"/>
        </w:rPr>
      </w:pPr>
    </w:p>
    <w:p w14:paraId="4D7F403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5934AD96">
      <w:pPr>
        <w:spacing w:line="360" w:lineRule="auto"/>
        <w:jc w:val="center"/>
        <w:rPr>
          <w:rFonts w:hint="eastAsia" w:ascii="仿宋" w:hAnsi="仿宋" w:eastAsia="仿宋" w:cs="仿宋"/>
          <w:b/>
          <w:sz w:val="24"/>
          <w:szCs w:val="24"/>
        </w:rPr>
      </w:pPr>
    </w:p>
    <w:p w14:paraId="7359411E">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single"/>
        </w:rPr>
        <w:t>本次</w:t>
      </w:r>
      <w:r>
        <w:rPr>
          <w:rFonts w:hint="eastAsia" w:ascii="仿宋" w:hAnsi="仿宋" w:eastAsia="仿宋" w:cs="仿宋"/>
          <w:sz w:val="24"/>
          <w:szCs w:val="24"/>
          <w:u w:val="single"/>
          <w:lang w:val="en-US" w:eastAsia="zh-CN"/>
        </w:rPr>
        <w:t>询比采购</w:t>
      </w:r>
      <w:r>
        <w:rPr>
          <w:rFonts w:hint="eastAsia" w:ascii="仿宋" w:hAnsi="仿宋" w:eastAsia="仿宋" w:cs="仿宋"/>
          <w:sz w:val="24"/>
          <w:szCs w:val="24"/>
          <w:u w:val="single"/>
        </w:rPr>
        <w:t>的具体内容如下：</w:t>
      </w:r>
      <w:r>
        <w:rPr>
          <w:rFonts w:hint="eastAsia" w:ascii="仿宋" w:hAnsi="仿宋" w:eastAsia="仿宋" w:cs="仿宋"/>
          <w:sz w:val="24"/>
          <w:szCs w:val="24"/>
          <w:u w:val="single"/>
          <w:lang w:val="en-US" w:eastAsia="zh-CN"/>
        </w:rPr>
        <w:t>池州铜冠物流公司排水改造工程土方机械租赁（详见报价</w:t>
      </w:r>
      <w:r>
        <w:rPr>
          <w:rFonts w:hint="eastAsia" w:ascii="仿宋" w:hAnsi="仿宋" w:eastAsia="仿宋" w:cs="仿宋"/>
          <w:b w:val="0"/>
          <w:bCs w:val="0"/>
          <w:color w:val="auto"/>
          <w:sz w:val="24"/>
          <w:szCs w:val="24"/>
          <w:u w:val="single"/>
          <w:lang w:val="en-US" w:eastAsia="zh-CN"/>
        </w:rPr>
        <w:t>表）</w:t>
      </w:r>
      <w:r>
        <w:rPr>
          <w:rFonts w:hint="eastAsia" w:ascii="仿宋" w:hAnsi="仿宋" w:eastAsia="仿宋" w:cs="仿宋"/>
          <w:sz w:val="24"/>
          <w:szCs w:val="24"/>
          <w:u w:val="single"/>
        </w:rPr>
        <w:t>。</w:t>
      </w:r>
    </w:p>
    <w:p w14:paraId="385B0A4C">
      <w:pPr>
        <w:spacing w:line="360" w:lineRule="auto"/>
        <w:ind w:firstLine="490" w:firstLineChars="200"/>
        <w:jc w:val="left"/>
        <w:rPr>
          <w:rFonts w:hint="eastAsia" w:ascii="仿宋" w:hAnsi="仿宋" w:eastAsia="仿宋" w:cs="仿宋"/>
          <w:sz w:val="24"/>
          <w:szCs w:val="24"/>
        </w:rPr>
      </w:pPr>
    </w:p>
    <w:p w14:paraId="5147E9AE">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E428B6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3272C9D1">
      <w:pPr>
        <w:spacing w:line="360" w:lineRule="auto"/>
        <w:ind w:firstLine="490" w:firstLineChars="200"/>
        <w:rPr>
          <w:rFonts w:hint="eastAsia" w:ascii="仿宋" w:hAnsi="仿宋" w:eastAsia="仿宋" w:cs="仿宋"/>
          <w:sz w:val="24"/>
          <w:szCs w:val="24"/>
        </w:rPr>
      </w:pPr>
    </w:p>
    <w:p w14:paraId="0AF14B59">
      <w:pPr>
        <w:spacing w:line="360" w:lineRule="auto"/>
        <w:rPr>
          <w:rFonts w:hint="eastAsia" w:ascii="仿宋" w:hAnsi="仿宋" w:eastAsia="仿宋" w:cs="仿宋"/>
          <w:sz w:val="24"/>
          <w:szCs w:val="24"/>
          <w:lang w:eastAsia="zh-CN"/>
        </w:rPr>
      </w:pPr>
    </w:p>
    <w:p w14:paraId="21A7EBAE">
      <w:pPr>
        <w:pStyle w:val="55"/>
        <w:rPr>
          <w:rFonts w:hint="eastAsia"/>
          <w:lang w:eastAsia="zh-CN"/>
        </w:rPr>
      </w:pPr>
    </w:p>
    <w:p w14:paraId="20522F45">
      <w:pPr>
        <w:pStyle w:val="154"/>
        <w:numPr>
          <w:ilvl w:val="0"/>
          <w:numId w:val="2"/>
        </w:numPr>
        <w:spacing w:line="360" w:lineRule="auto"/>
        <w:ind w:firstLineChars="0"/>
        <w:jc w:val="center"/>
        <w:rPr>
          <w:rFonts w:hint="eastAsia" w:ascii="仿宋" w:hAnsi="仿宋" w:eastAsia="仿宋" w:cs="仿宋"/>
          <w:b/>
          <w:sz w:val="24"/>
          <w:szCs w:val="24"/>
        </w:rPr>
      </w:pPr>
      <w:r>
        <w:rPr>
          <w:rFonts w:hint="eastAsia" w:ascii="仿宋" w:hAnsi="仿宋" w:eastAsia="仿宋" w:cs="仿宋"/>
          <w:b/>
          <w:sz w:val="24"/>
          <w:szCs w:val="24"/>
          <w:lang w:eastAsia="zh-CN"/>
        </w:rPr>
        <w:t>供应商</w:t>
      </w:r>
      <w:r>
        <w:rPr>
          <w:rFonts w:hint="eastAsia" w:ascii="仿宋" w:hAnsi="仿宋" w:eastAsia="仿宋" w:cs="仿宋"/>
          <w:b/>
          <w:sz w:val="24"/>
          <w:szCs w:val="24"/>
        </w:rPr>
        <w:t>人资格要求</w:t>
      </w:r>
    </w:p>
    <w:p w14:paraId="6DADDF1B">
      <w:pPr>
        <w:spacing w:line="360" w:lineRule="auto"/>
        <w:jc w:val="center"/>
        <w:rPr>
          <w:rFonts w:hint="eastAsia" w:ascii="仿宋" w:hAnsi="仿宋" w:eastAsia="仿宋" w:cs="仿宋"/>
          <w:b/>
          <w:sz w:val="24"/>
          <w:szCs w:val="24"/>
        </w:rPr>
      </w:pPr>
    </w:p>
    <w:p w14:paraId="35E008AD">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1、在中华人民共和国境内依法经国家工商、税务机关登记注册。</w:t>
      </w:r>
    </w:p>
    <w:p w14:paraId="472646D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供应商</w:t>
      </w:r>
      <w:r>
        <w:rPr>
          <w:rFonts w:hint="eastAsia" w:ascii="仿宋" w:hAnsi="仿宋" w:eastAsia="仿宋" w:cs="仿宋"/>
          <w:sz w:val="24"/>
          <w:szCs w:val="24"/>
        </w:rPr>
        <w:t>须为一般纳税人或小规模纳税人。</w:t>
      </w:r>
    </w:p>
    <w:p w14:paraId="7D6EB89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提供的相关资质证件均须在年审有效期内。</w:t>
      </w:r>
    </w:p>
    <w:p w14:paraId="5419F66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10C39C0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5、在我单位</w:t>
      </w:r>
      <w:r>
        <w:rPr>
          <w:rFonts w:hint="eastAsia" w:ascii="仿宋" w:hAnsi="仿宋" w:eastAsia="仿宋" w:cs="仿宋"/>
          <w:sz w:val="24"/>
          <w:szCs w:val="24"/>
          <w:lang w:val="en-US" w:eastAsia="zh-CN"/>
        </w:rPr>
        <w:t>2026</w:t>
      </w:r>
      <w:r>
        <w:rPr>
          <w:rFonts w:hint="eastAsia" w:ascii="仿宋" w:hAnsi="仿宋" w:eastAsia="仿宋" w:cs="仿宋"/>
          <w:sz w:val="24"/>
          <w:szCs w:val="24"/>
        </w:rPr>
        <w:t>年度机械合格供应</w:t>
      </w:r>
      <w:r>
        <w:rPr>
          <w:rFonts w:hint="eastAsia" w:ascii="仿宋" w:hAnsi="仿宋" w:eastAsia="仿宋" w:cs="仿宋"/>
          <w:sz w:val="24"/>
          <w:szCs w:val="24"/>
          <w:lang w:eastAsia="zh-CN"/>
        </w:rPr>
        <w:t>商</w:t>
      </w:r>
      <w:r>
        <w:rPr>
          <w:rFonts w:hint="eastAsia" w:ascii="仿宋" w:hAnsi="仿宋" w:eastAsia="仿宋" w:cs="仿宋"/>
          <w:sz w:val="24"/>
          <w:szCs w:val="24"/>
        </w:rPr>
        <w:t>入库名单内。</w:t>
      </w:r>
    </w:p>
    <w:p w14:paraId="753E113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01FFF2D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7、供应商需要根据《铜陵市机动车和非道路移动机械排气污染防治条例》，确保完成非道路移动机械所有人或使用人编码登记。</w:t>
      </w:r>
    </w:p>
    <w:p w14:paraId="127370EA">
      <w:pPr>
        <w:spacing w:line="360" w:lineRule="auto"/>
        <w:ind w:firstLine="490" w:firstLineChars="200"/>
        <w:rPr>
          <w:rFonts w:hint="eastAsia" w:ascii="仿宋" w:hAnsi="仿宋" w:eastAsia="仿宋" w:cs="仿宋"/>
          <w:sz w:val="24"/>
          <w:szCs w:val="24"/>
        </w:rPr>
      </w:pPr>
    </w:p>
    <w:p w14:paraId="23BEACB2">
      <w:pPr>
        <w:pStyle w:val="55"/>
        <w:spacing w:line="360" w:lineRule="auto"/>
        <w:rPr>
          <w:rFonts w:hint="eastAsia" w:ascii="仿宋" w:hAnsi="仿宋" w:eastAsia="仿宋" w:cs="仿宋"/>
          <w:sz w:val="24"/>
          <w:szCs w:val="24"/>
        </w:rPr>
      </w:pPr>
    </w:p>
    <w:p w14:paraId="35FF9E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39791A83">
      <w:pPr>
        <w:spacing w:line="360" w:lineRule="auto"/>
        <w:jc w:val="center"/>
        <w:rPr>
          <w:rFonts w:hint="eastAsia" w:ascii="仿宋" w:hAnsi="仿宋" w:eastAsia="仿宋" w:cs="仿宋"/>
          <w:b/>
          <w:sz w:val="24"/>
          <w:szCs w:val="24"/>
        </w:rPr>
      </w:pPr>
    </w:p>
    <w:p w14:paraId="08AD2B6D">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文件所作的澄清、修改等。）将在铜冠建筑安装股份有限公司网（http://www.tltgja.com.cn/）在线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--物资</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2CFE780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信息均以以上网站发布为准，其它任何形式的内容不作为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637DBCED">
      <w:pPr>
        <w:spacing w:line="360" w:lineRule="auto"/>
        <w:ind w:firstLine="490" w:firstLineChars="200"/>
        <w:rPr>
          <w:rFonts w:hint="eastAsia" w:ascii="仿宋" w:hAnsi="仿宋" w:eastAsia="仿宋" w:cs="仿宋"/>
          <w:sz w:val="24"/>
          <w:szCs w:val="24"/>
        </w:rPr>
      </w:pPr>
    </w:p>
    <w:p w14:paraId="31CE38FC">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172CC1AB">
      <w:pPr>
        <w:spacing w:line="360" w:lineRule="auto"/>
        <w:jc w:val="center"/>
        <w:rPr>
          <w:rFonts w:hint="eastAsia" w:ascii="仿宋" w:hAnsi="仿宋" w:eastAsia="仿宋" w:cs="仿宋"/>
          <w:b/>
          <w:sz w:val="24"/>
          <w:szCs w:val="24"/>
        </w:rPr>
      </w:pPr>
    </w:p>
    <w:p w14:paraId="064FEA5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46F23DC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、法人身份证复印件</w:t>
      </w:r>
      <w:r>
        <w:rPr>
          <w:rFonts w:hint="eastAsia" w:ascii="仿宋" w:hAnsi="仿宋" w:eastAsia="仿宋" w:cs="仿宋"/>
          <w:sz w:val="24"/>
          <w:szCs w:val="24"/>
          <w:u w:val="single"/>
          <w:lang w:eastAsia="zh-CN"/>
        </w:rPr>
        <w:t>或扫描件</w:t>
      </w:r>
      <w:r>
        <w:rPr>
          <w:rFonts w:hint="eastAsia" w:ascii="仿宋" w:hAnsi="仿宋" w:eastAsia="仿宋" w:cs="仿宋"/>
          <w:sz w:val="24"/>
          <w:szCs w:val="24"/>
          <w:u w:val="single"/>
        </w:rPr>
        <w:t>（经办人不是法人代表的要提供法人代表授权委托书、代理人身份证复印件）等，以上资料须加盖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753D5CEE">
      <w:pPr>
        <w:spacing w:line="360" w:lineRule="auto"/>
        <w:ind w:firstLine="490" w:firstLineChars="200"/>
        <w:rPr>
          <w:rFonts w:hint="eastAsia" w:ascii="仿宋" w:hAnsi="仿宋" w:eastAsia="仿宋" w:cs="仿宋"/>
          <w:color w:val="auto"/>
          <w:sz w:val="24"/>
          <w:szCs w:val="24"/>
        </w:rPr>
      </w:pPr>
      <w:r>
        <w:rPr>
          <w:rFonts w:hint="eastAsia" w:ascii="仿宋" w:hAnsi="仿宋" w:eastAsia="仿宋" w:cs="仿宋"/>
          <w:sz w:val="24"/>
          <w:szCs w:val="24"/>
        </w:rPr>
        <w:t>3、报名自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w:t>
      </w:r>
      <w:r>
        <w:rPr>
          <w:rFonts w:hint="eastAsia" w:ascii="仿宋" w:hAnsi="仿宋" w:eastAsia="仿宋" w:cs="仿宋"/>
          <w:color w:val="auto"/>
          <w:sz w:val="24"/>
          <w:szCs w:val="24"/>
        </w:rPr>
        <w:t>至</w:t>
      </w:r>
      <w:r>
        <w:rPr>
          <w:rFonts w:hint="eastAsia" w:ascii="仿宋" w:hAnsi="仿宋" w:eastAsia="仿宋" w:cs="仿宋"/>
          <w:color w:val="auto"/>
          <w:sz w:val="24"/>
          <w:szCs w:val="24"/>
          <w:u w:val="single"/>
        </w:rPr>
        <w:t>202</w:t>
      </w:r>
      <w:r>
        <w:rPr>
          <w:rFonts w:hint="eastAsia" w:ascii="仿宋" w:hAnsi="仿宋" w:eastAsia="仿宋" w:cs="仿宋"/>
          <w:color w:val="auto"/>
          <w:sz w:val="24"/>
          <w:szCs w:val="24"/>
          <w:u w:val="single"/>
          <w:lang w:val="en-US" w:eastAsia="zh-CN"/>
        </w:rPr>
        <w:t>6</w:t>
      </w:r>
      <w:r>
        <w:rPr>
          <w:rFonts w:hint="eastAsia" w:ascii="仿宋" w:hAnsi="仿宋" w:eastAsia="仿宋" w:cs="仿宋"/>
          <w:color w:val="auto"/>
          <w:sz w:val="24"/>
          <w:szCs w:val="24"/>
          <w:u w:val="single"/>
        </w:rPr>
        <w:t>年</w:t>
      </w:r>
      <w:r>
        <w:rPr>
          <w:rFonts w:hint="eastAsia" w:ascii="仿宋" w:hAnsi="仿宋" w:eastAsia="仿宋" w:cs="仿宋"/>
          <w:color w:val="auto"/>
          <w:sz w:val="24"/>
          <w:szCs w:val="24"/>
          <w:u w:val="single"/>
          <w:lang w:val="en-US" w:eastAsia="zh-CN"/>
        </w:rPr>
        <w:t>10</w:t>
      </w:r>
      <w:r>
        <w:rPr>
          <w:rFonts w:hint="eastAsia" w:ascii="仿宋" w:hAnsi="仿宋" w:eastAsia="仿宋" w:cs="仿宋"/>
          <w:color w:val="auto"/>
          <w:sz w:val="24"/>
          <w:szCs w:val="24"/>
          <w:u w:val="single"/>
        </w:rPr>
        <w:t>月</w:t>
      </w:r>
      <w:r>
        <w:rPr>
          <w:rFonts w:hint="eastAsia" w:ascii="仿宋" w:hAnsi="仿宋" w:eastAsia="仿宋" w:cs="仿宋"/>
          <w:color w:val="auto"/>
          <w:sz w:val="24"/>
          <w:szCs w:val="24"/>
          <w:u w:val="single"/>
          <w:lang w:val="en-US" w:eastAsia="zh-CN"/>
        </w:rPr>
        <w:t>28</w:t>
      </w:r>
      <w:r>
        <w:rPr>
          <w:rFonts w:hint="eastAsia" w:ascii="仿宋" w:hAnsi="仿宋" w:eastAsia="仿宋" w:cs="仿宋"/>
          <w:color w:val="auto"/>
          <w:sz w:val="24"/>
          <w:szCs w:val="24"/>
          <w:u w:val="single"/>
        </w:rPr>
        <w:t>日</w:t>
      </w:r>
      <w:r>
        <w:rPr>
          <w:rFonts w:hint="eastAsia" w:ascii="仿宋" w:hAnsi="仿宋" w:eastAsia="仿宋" w:cs="仿宋"/>
          <w:color w:val="auto"/>
          <w:sz w:val="24"/>
          <w:szCs w:val="24"/>
          <w:u w:val="single"/>
          <w:lang w:val="en-US" w:eastAsia="zh-CN"/>
        </w:rPr>
        <w:t>12</w:t>
      </w:r>
      <w:r>
        <w:rPr>
          <w:rFonts w:hint="eastAsia" w:ascii="仿宋" w:hAnsi="仿宋" w:eastAsia="仿宋" w:cs="仿宋"/>
          <w:color w:val="auto"/>
          <w:sz w:val="24"/>
          <w:szCs w:val="24"/>
          <w:u w:val="single"/>
        </w:rPr>
        <w:t>:</w:t>
      </w:r>
      <w:r>
        <w:rPr>
          <w:rFonts w:hint="eastAsia" w:ascii="仿宋" w:hAnsi="仿宋" w:eastAsia="仿宋" w:cs="仿宋"/>
          <w:color w:val="auto"/>
          <w:sz w:val="24"/>
          <w:szCs w:val="24"/>
          <w:u w:val="single"/>
          <w:lang w:val="en-US" w:eastAsia="zh-CN"/>
        </w:rPr>
        <w:t>0</w:t>
      </w:r>
      <w:r>
        <w:rPr>
          <w:rFonts w:hint="eastAsia" w:ascii="仿宋" w:hAnsi="仿宋" w:eastAsia="仿宋" w:cs="仿宋"/>
          <w:color w:val="auto"/>
          <w:sz w:val="24"/>
          <w:szCs w:val="24"/>
          <w:u w:val="single"/>
        </w:rPr>
        <w:t>0止</w:t>
      </w:r>
      <w:r>
        <w:rPr>
          <w:rFonts w:hint="eastAsia" w:ascii="仿宋" w:hAnsi="仿宋" w:eastAsia="仿宋" w:cs="仿宋"/>
          <w:color w:val="auto"/>
          <w:sz w:val="24"/>
          <w:szCs w:val="24"/>
        </w:rPr>
        <w:t>。</w:t>
      </w:r>
    </w:p>
    <w:p w14:paraId="46A1CEE1">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4、报名地点：</w:t>
      </w:r>
      <w:r>
        <w:rPr>
          <w:rFonts w:hint="eastAsia" w:ascii="仿宋" w:hAnsi="仿宋" w:eastAsia="仿宋" w:cs="仿宋"/>
          <w:sz w:val="24"/>
          <w:szCs w:val="24"/>
          <w:u w:val="single"/>
        </w:rPr>
        <w:t>铜冠建筑安装股份有限公司</w:t>
      </w:r>
    </w:p>
    <w:p w14:paraId="36A89A25">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5、联 系 人：</w:t>
      </w:r>
      <w:r>
        <w:rPr>
          <w:rFonts w:hint="eastAsia" w:ascii="仿宋" w:hAnsi="仿宋" w:eastAsia="仿宋" w:cs="仿宋"/>
          <w:b w:val="0"/>
          <w:bCs w:val="0"/>
          <w:sz w:val="24"/>
          <w:szCs w:val="24"/>
          <w:u w:val="single"/>
          <w:lang w:eastAsia="zh-CN"/>
        </w:rPr>
        <w:t>陶叶玲（13965204644）</w:t>
      </w:r>
    </w:p>
    <w:p w14:paraId="2D2833F5">
      <w:pPr>
        <w:spacing w:line="360" w:lineRule="auto"/>
        <w:rPr>
          <w:rFonts w:hint="eastAsia" w:ascii="仿宋" w:hAnsi="仿宋" w:eastAsia="仿宋" w:cs="仿宋"/>
          <w:b/>
          <w:sz w:val="24"/>
          <w:szCs w:val="24"/>
        </w:rPr>
      </w:pPr>
    </w:p>
    <w:p w14:paraId="3F9B788F">
      <w:pPr>
        <w:spacing w:line="360" w:lineRule="auto"/>
        <w:rPr>
          <w:rFonts w:hint="eastAsia" w:ascii="仿宋" w:hAnsi="仿宋" w:eastAsia="仿宋" w:cs="仿宋"/>
          <w:b/>
          <w:sz w:val="24"/>
          <w:szCs w:val="24"/>
        </w:rPr>
      </w:pPr>
    </w:p>
    <w:p w14:paraId="508BEAE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469CB33D">
      <w:pPr>
        <w:spacing w:line="360" w:lineRule="auto"/>
        <w:jc w:val="center"/>
        <w:rPr>
          <w:rFonts w:hint="eastAsia" w:ascii="仿宋" w:hAnsi="仿宋" w:eastAsia="仿宋" w:cs="仿宋"/>
          <w:b/>
          <w:sz w:val="24"/>
          <w:szCs w:val="24"/>
        </w:rPr>
      </w:pPr>
    </w:p>
    <w:p w14:paraId="6AA04554">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递交的截止时间：</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10</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29</w:t>
      </w:r>
      <w:r>
        <w:rPr>
          <w:rFonts w:hint="eastAsia" w:ascii="仿宋" w:hAnsi="仿宋" w:eastAsia="仿宋" w:cs="仿宋"/>
          <w:sz w:val="24"/>
          <w:szCs w:val="24"/>
          <w:u w:val="single"/>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7247FF9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2、</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51FD3069">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3、</w:t>
      </w:r>
      <w:r>
        <w:rPr>
          <w:rFonts w:hint="eastAsia" w:ascii="仿宋" w:hAnsi="仿宋" w:eastAsia="仿宋" w:cs="仿宋"/>
          <w:sz w:val="24"/>
          <w:szCs w:val="24"/>
          <w:lang w:eastAsia="zh-CN"/>
        </w:rPr>
        <w:t>响应文件</w:t>
      </w:r>
      <w:r>
        <w:rPr>
          <w:rFonts w:hint="eastAsia" w:ascii="仿宋" w:hAnsi="仿宋" w:eastAsia="仿宋" w:cs="仿宋"/>
          <w:sz w:val="24"/>
          <w:szCs w:val="24"/>
        </w:rPr>
        <w:t>收件人：</w:t>
      </w:r>
      <w:r>
        <w:rPr>
          <w:rFonts w:hint="eastAsia" w:ascii="仿宋" w:hAnsi="仿宋" w:eastAsia="仿宋" w:cs="仿宋"/>
          <w:sz w:val="24"/>
          <w:szCs w:val="24"/>
          <w:u w:val="single"/>
        </w:rPr>
        <w:t>黄赟（18656211500）</w:t>
      </w:r>
    </w:p>
    <w:p w14:paraId="7A6A2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4EF74B4C">
      <w:pPr>
        <w:spacing w:line="360" w:lineRule="auto"/>
        <w:jc w:val="center"/>
        <w:rPr>
          <w:rFonts w:hint="eastAsia" w:ascii="仿宋" w:hAnsi="仿宋" w:eastAsia="仿宋" w:cs="仿宋"/>
          <w:b/>
          <w:sz w:val="24"/>
          <w:szCs w:val="24"/>
          <w:lang w:val="en-US" w:eastAsia="zh-CN"/>
        </w:rPr>
      </w:pPr>
    </w:p>
    <w:p w14:paraId="1021112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7DE121FA">
      <w:pPr>
        <w:spacing w:line="360" w:lineRule="auto"/>
        <w:jc w:val="center"/>
        <w:rPr>
          <w:rFonts w:hint="eastAsia" w:ascii="仿宋" w:hAnsi="仿宋" w:eastAsia="仿宋" w:cs="仿宋"/>
          <w:b/>
          <w:sz w:val="24"/>
          <w:szCs w:val="24"/>
        </w:rPr>
      </w:pPr>
    </w:p>
    <w:p w14:paraId="587805CD">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rPr>
        <w:t>1、与本次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1741DF86">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sz w:val="24"/>
          <w:szCs w:val="24"/>
          <w:u w:val="none"/>
          <w:lang w:val="en-US" w:eastAsia="zh-CN"/>
        </w:rPr>
        <w:t>池州铜冠物流公司排水改造工程土方机械租赁</w:t>
      </w:r>
    </w:p>
    <w:p w14:paraId="26C0026C">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w:t>
      </w:r>
      <w:r>
        <w:rPr>
          <w:rFonts w:hint="eastAsia" w:ascii="仿宋" w:hAnsi="仿宋" w:eastAsia="仿宋" w:cs="仿宋"/>
          <w:sz w:val="24"/>
          <w:szCs w:val="24"/>
          <w:u w:val="none"/>
          <w:lang w:val="en-US" w:eastAsia="zh-CN"/>
        </w:rPr>
        <w:t>地点：池州铜冠物流码头</w:t>
      </w:r>
    </w:p>
    <w:p w14:paraId="1A9172FE">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（3）工程内容：场地平整、地面破除、土方开挖、土方回填、土方运输等</w:t>
      </w:r>
    </w:p>
    <w:p w14:paraId="16B4ADD9">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w:t>
      </w:r>
      <w:r>
        <w:rPr>
          <w:rFonts w:hint="eastAsia" w:ascii="仿宋" w:hAnsi="仿宋" w:eastAsia="仿宋" w:cs="仿宋"/>
          <w:sz w:val="24"/>
          <w:szCs w:val="24"/>
          <w:lang w:val="en-US" w:eastAsia="zh-CN"/>
        </w:rPr>
        <w:t>6</w:t>
      </w:r>
      <w:r>
        <w:rPr>
          <w:rFonts w:hint="eastAsia" w:ascii="仿宋" w:hAnsi="仿宋" w:eastAsia="仿宋" w:cs="仿宋"/>
          <w:sz w:val="24"/>
          <w:szCs w:val="24"/>
          <w:u w:val="none"/>
          <w:lang w:val="en-US" w:eastAsia="zh-CN"/>
        </w:rPr>
        <w:t>个月</w:t>
      </w:r>
    </w:p>
    <w:p w14:paraId="61EC6149">
      <w:pPr>
        <w:spacing w:line="360" w:lineRule="auto"/>
        <w:ind w:firstLine="558" w:firstLineChars="228"/>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（5）计价方式：按工程量计价</w:t>
      </w:r>
    </w:p>
    <w:p w14:paraId="1A0FEB6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2、付款方式</w:t>
      </w:r>
    </w:p>
    <w:p w14:paraId="260969D4">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szCs w:val="24"/>
          <w:u w:val="none"/>
          <w:lang w:val="en-US" w:eastAsia="zh-CN"/>
        </w:rPr>
        <w:t>自施工开始，铜冠建安第一建筑工程事业部每月根据成交人开具的机械结算方单进行审核。成交人按月开具增值税专用发票，并送交部门当月入账。机械进度款次月按进账发票额50%支付，当年春节前付至进账发票总额70%，剩30%的余款次年春节前支付至90%，第三年春节前付清。（成交人需开具与机械结算方单审核金额一致，且合法有效的增值税专用发票给询比采购单位。）</w:t>
      </w:r>
    </w:p>
    <w:p w14:paraId="093B231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3、报价相关要求</w:t>
      </w:r>
    </w:p>
    <w:p w14:paraId="48EA4A02">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报价</w:t>
      </w:r>
      <w:r>
        <w:rPr>
          <w:rFonts w:hint="eastAsia" w:ascii="仿宋" w:hAnsi="仿宋" w:eastAsia="仿宋" w:cs="仿宋"/>
          <w:sz w:val="24"/>
          <w:szCs w:val="24"/>
          <w:lang w:val="en-US" w:eastAsia="zh-CN"/>
        </w:rPr>
        <w:t>默认</w:t>
      </w:r>
      <w:r>
        <w:rPr>
          <w:rFonts w:hint="eastAsia" w:ascii="仿宋" w:hAnsi="仿宋" w:eastAsia="仿宋" w:cs="仿宋"/>
          <w:sz w:val="24"/>
          <w:szCs w:val="24"/>
        </w:rPr>
        <w:t>为</w:t>
      </w:r>
      <w:r>
        <w:rPr>
          <w:rFonts w:hint="eastAsia" w:ascii="仿宋" w:hAnsi="仿宋" w:eastAsia="仿宋" w:cs="仿宋"/>
          <w:sz w:val="24"/>
          <w:szCs w:val="24"/>
          <w:lang w:val="en-US" w:eastAsia="zh-CN"/>
        </w:rPr>
        <w:t>不</w:t>
      </w:r>
      <w:r>
        <w:rPr>
          <w:rFonts w:hint="eastAsia" w:ascii="仿宋" w:hAnsi="仿宋" w:eastAsia="仿宋" w:cs="仿宋"/>
          <w:sz w:val="24"/>
          <w:szCs w:val="24"/>
        </w:rPr>
        <w:t>含税（</w:t>
      </w:r>
      <w:r>
        <w:rPr>
          <w:rFonts w:hint="eastAsia" w:ascii="仿宋" w:hAnsi="仿宋" w:eastAsia="仿宋" w:cs="仿宋"/>
          <w:sz w:val="24"/>
          <w:szCs w:val="24"/>
          <w:lang w:val="en-US" w:eastAsia="zh-CN"/>
        </w:rPr>
        <w:t>若报价含税，</w:t>
      </w:r>
      <w:r>
        <w:rPr>
          <w:rFonts w:hint="eastAsia" w:ascii="仿宋" w:hAnsi="仿宋" w:eastAsia="仿宋" w:cs="仿宋"/>
          <w:sz w:val="24"/>
          <w:szCs w:val="24"/>
        </w:rPr>
        <w:t>必须注明税率）。</w:t>
      </w:r>
    </w:p>
    <w:p w14:paraId="12C6CA8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（2）各</w:t>
      </w:r>
      <w:r>
        <w:rPr>
          <w:rFonts w:hint="eastAsia" w:ascii="仿宋" w:hAnsi="仿宋" w:eastAsia="仿宋" w:cs="仿宋"/>
          <w:sz w:val="24"/>
          <w:szCs w:val="24"/>
          <w:lang w:eastAsia="zh-CN"/>
        </w:rPr>
        <w:t>供应商</w:t>
      </w:r>
      <w:r>
        <w:rPr>
          <w:rFonts w:hint="eastAsia" w:ascii="仿宋" w:hAnsi="仿宋" w:eastAsia="仿宋" w:cs="仿宋"/>
          <w:sz w:val="24"/>
          <w:szCs w:val="24"/>
        </w:rPr>
        <w:t>在报价前应仔细审阅</w:t>
      </w:r>
      <w:r>
        <w:rPr>
          <w:rFonts w:hint="eastAsia" w:ascii="仿宋" w:hAnsi="仿宋" w:eastAsia="仿宋" w:cs="仿宋"/>
          <w:sz w:val="24"/>
          <w:szCs w:val="24"/>
          <w:lang w:eastAsia="zh-CN"/>
        </w:rPr>
        <w:t>采购</w:t>
      </w:r>
      <w:r>
        <w:rPr>
          <w:rFonts w:hint="eastAsia" w:ascii="仿宋" w:hAnsi="仿宋" w:eastAsia="仿宋" w:cs="仿宋"/>
          <w:sz w:val="24"/>
          <w:szCs w:val="24"/>
        </w:rPr>
        <w:t>公告、报价表及报价说明等与此次报价相关的所有资料。报价要谨慎，一旦</w:t>
      </w:r>
      <w:r>
        <w:rPr>
          <w:rFonts w:hint="eastAsia" w:ascii="仿宋" w:hAnsi="仿宋" w:eastAsia="仿宋" w:cs="仿宋"/>
          <w:sz w:val="24"/>
          <w:szCs w:val="24"/>
          <w:lang w:eastAsia="zh-CN"/>
        </w:rPr>
        <w:t>确定为成交人</w:t>
      </w:r>
      <w:r>
        <w:rPr>
          <w:rFonts w:hint="eastAsia" w:ascii="仿宋" w:hAnsi="仿宋" w:eastAsia="仿宋" w:cs="仿宋"/>
          <w:sz w:val="24"/>
          <w:szCs w:val="24"/>
        </w:rPr>
        <w:t>，视为理解并考虑了</w:t>
      </w:r>
      <w:r>
        <w:rPr>
          <w:rFonts w:hint="eastAsia" w:ascii="仿宋" w:hAnsi="仿宋" w:eastAsia="仿宋" w:cs="仿宋"/>
          <w:sz w:val="24"/>
          <w:szCs w:val="24"/>
          <w:lang w:eastAsia="zh-CN"/>
        </w:rPr>
        <w:t>询比采购单位</w:t>
      </w:r>
      <w:r>
        <w:rPr>
          <w:rFonts w:hint="eastAsia" w:ascii="仿宋" w:hAnsi="仿宋" w:eastAsia="仿宋" w:cs="仿宋"/>
          <w:sz w:val="24"/>
          <w:szCs w:val="24"/>
        </w:rPr>
        <w:t>要求的报价，不得以任何理由变更。</w:t>
      </w:r>
    </w:p>
    <w:p w14:paraId="0721C6B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43300DD3">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法定代表人应在报价单相应位置签字及加盖公章，如经办人不是法人代表，须提供本人身份证复印件、法定代表人身份证复印件及有法人代表签字的《法人代表授权书》、廉洁承诺书，以上资料须加盖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24CA4B67">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630C83F2">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时需提供加盖公章的营业执照副本的复印件及其它资质资料。</w:t>
      </w:r>
    </w:p>
    <w:p w14:paraId="121BAD39">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rPr>
        <w:t>5、交货地点</w:t>
      </w:r>
    </w:p>
    <w:p w14:paraId="6F0A7BF4">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3BBFA810">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6、</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6E7C42B5">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rPr>
        <w:t>7、供货数量验收确认方式：</w:t>
      </w:r>
      <w:r>
        <w:rPr>
          <w:rFonts w:hint="eastAsia" w:ascii="仿宋" w:hAnsi="仿宋" w:eastAsia="仿宋" w:cs="仿宋"/>
          <w:sz w:val="24"/>
          <w:szCs w:val="24"/>
          <w:u w:val="single"/>
        </w:rPr>
        <w:t>以实际到货验收数量为准。</w:t>
      </w:r>
    </w:p>
    <w:p w14:paraId="6BB9EDF6">
      <w:pPr>
        <w:pStyle w:val="55"/>
        <w:spacing w:line="360" w:lineRule="auto"/>
        <w:ind w:left="0" w:leftChars="0" w:firstLine="0" w:firstLineChars="0"/>
        <w:rPr>
          <w:rFonts w:hint="eastAsia" w:ascii="仿宋" w:hAnsi="仿宋" w:eastAsia="仿宋" w:cs="仿宋"/>
          <w:b/>
          <w:sz w:val="24"/>
          <w:szCs w:val="24"/>
        </w:rPr>
      </w:pPr>
    </w:p>
    <w:p w14:paraId="3A2EE6E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w:t>
      </w: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25DFE2D3">
      <w:pPr>
        <w:spacing w:line="360" w:lineRule="auto"/>
        <w:jc w:val="center"/>
        <w:rPr>
          <w:rFonts w:hint="eastAsia" w:ascii="仿宋" w:hAnsi="仿宋" w:eastAsia="仿宋" w:cs="仿宋"/>
          <w:b/>
          <w:sz w:val="24"/>
          <w:szCs w:val="24"/>
        </w:rPr>
      </w:pPr>
    </w:p>
    <w:p w14:paraId="2A3FC6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67C9427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7D04C973">
      <w:pPr>
        <w:spacing w:line="360" w:lineRule="auto"/>
        <w:ind w:firstLine="490" w:firstLineChars="200"/>
        <w:rPr>
          <w:rFonts w:hint="eastAsia" w:ascii="仿宋" w:hAnsi="仿宋" w:eastAsia="仿宋" w:cs="仿宋"/>
          <w:sz w:val="24"/>
          <w:szCs w:val="24"/>
          <w:u w:val="single"/>
          <w:lang w:eastAsia="zh-CN"/>
        </w:rPr>
      </w:pPr>
      <w:r>
        <w:rPr>
          <w:rFonts w:hint="eastAsia" w:ascii="仿宋" w:hAnsi="仿宋" w:eastAsia="仿宋" w:cs="仿宋"/>
          <w:sz w:val="24"/>
          <w:szCs w:val="24"/>
        </w:rPr>
        <w:t>3、</w:t>
      </w:r>
      <w:r>
        <w:rPr>
          <w:rFonts w:hint="eastAsia" w:ascii="仿宋" w:hAnsi="仿宋" w:eastAsia="仿宋" w:cs="仿宋"/>
          <w:sz w:val="24"/>
          <w:szCs w:val="24"/>
          <w:lang w:eastAsia="zh-CN"/>
        </w:rPr>
        <w:t>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19B7F03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eastAsia="zh-CN"/>
        </w:rPr>
        <w:t>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011B79E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760E9BE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7E92C158">
      <w:pPr>
        <w:pStyle w:val="154"/>
        <w:numPr>
          <w:ilvl w:val="0"/>
          <w:numId w:val="0"/>
        </w:numPr>
        <w:spacing w:line="360" w:lineRule="auto"/>
        <w:ind w:leftChars="0"/>
        <w:jc w:val="center"/>
        <w:rPr>
          <w:rFonts w:hint="eastAsia" w:ascii="仿宋" w:hAnsi="仿宋" w:eastAsia="仿宋" w:cs="仿宋"/>
          <w:b/>
          <w:sz w:val="24"/>
          <w:szCs w:val="24"/>
          <w:lang w:val="en-US" w:eastAsia="zh-CN"/>
        </w:rPr>
      </w:pPr>
    </w:p>
    <w:p w14:paraId="0BBEB5E3">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九、</w:t>
      </w:r>
      <w:r>
        <w:rPr>
          <w:rFonts w:hint="eastAsia" w:ascii="仿宋" w:hAnsi="仿宋" w:eastAsia="仿宋" w:cs="仿宋"/>
          <w:b/>
          <w:sz w:val="24"/>
          <w:szCs w:val="24"/>
        </w:rPr>
        <w:t>纪律和监督</w:t>
      </w:r>
    </w:p>
    <w:p w14:paraId="1F2A7F8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1、对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不得泄漏</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5077638E">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rPr>
        <w:t>2、对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31E24827">
      <w:pPr>
        <w:spacing w:line="360" w:lineRule="auto"/>
        <w:jc w:val="center"/>
        <w:rPr>
          <w:rFonts w:hint="eastAsia" w:ascii="仿宋" w:hAnsi="仿宋" w:eastAsia="仿宋" w:cs="仿宋"/>
          <w:b/>
          <w:sz w:val="24"/>
          <w:szCs w:val="24"/>
        </w:rPr>
      </w:pPr>
    </w:p>
    <w:p w14:paraId="118B6125">
      <w:pPr>
        <w:spacing w:line="360" w:lineRule="auto"/>
        <w:jc w:val="center"/>
        <w:rPr>
          <w:rFonts w:hint="eastAsia" w:ascii="仿宋" w:hAnsi="仿宋" w:eastAsia="仿宋" w:cs="仿宋"/>
          <w:b/>
          <w:sz w:val="24"/>
          <w:szCs w:val="24"/>
        </w:rPr>
      </w:pPr>
    </w:p>
    <w:p w14:paraId="1D4F255B">
      <w:pPr>
        <w:spacing w:line="360" w:lineRule="auto"/>
        <w:jc w:val="center"/>
        <w:rPr>
          <w:rFonts w:hint="eastAsia" w:ascii="仿宋" w:hAnsi="仿宋" w:eastAsia="仿宋" w:cs="仿宋"/>
          <w:b/>
          <w:sz w:val="24"/>
          <w:szCs w:val="24"/>
        </w:rPr>
      </w:pPr>
    </w:p>
    <w:p w14:paraId="65F8EC27">
      <w:pPr>
        <w:spacing w:line="360" w:lineRule="auto"/>
        <w:jc w:val="center"/>
        <w:rPr>
          <w:rFonts w:hint="eastAsia" w:ascii="仿宋" w:hAnsi="仿宋" w:eastAsia="仿宋" w:cs="仿宋"/>
          <w:b/>
          <w:sz w:val="24"/>
          <w:szCs w:val="24"/>
        </w:rPr>
      </w:pPr>
    </w:p>
    <w:p w14:paraId="56C7FB92">
      <w:pPr>
        <w:spacing w:line="360" w:lineRule="auto"/>
        <w:jc w:val="center"/>
        <w:rPr>
          <w:rFonts w:hint="eastAsia" w:ascii="仿宋" w:hAnsi="仿宋" w:eastAsia="仿宋" w:cs="仿宋"/>
          <w:b/>
          <w:sz w:val="24"/>
          <w:szCs w:val="24"/>
        </w:rPr>
      </w:pPr>
    </w:p>
    <w:p w14:paraId="08DA8BE3">
      <w:pPr>
        <w:spacing w:line="360" w:lineRule="auto"/>
        <w:jc w:val="center"/>
        <w:rPr>
          <w:rFonts w:hint="eastAsia" w:ascii="仿宋" w:hAnsi="仿宋" w:eastAsia="仿宋" w:cs="仿宋"/>
          <w:b/>
          <w:sz w:val="24"/>
          <w:szCs w:val="24"/>
        </w:rPr>
      </w:pPr>
    </w:p>
    <w:p w14:paraId="0EFA33DA">
      <w:pPr>
        <w:spacing w:line="360" w:lineRule="auto"/>
        <w:jc w:val="center"/>
        <w:rPr>
          <w:rFonts w:hint="eastAsia" w:ascii="仿宋" w:hAnsi="仿宋" w:eastAsia="仿宋" w:cs="仿宋"/>
          <w:b/>
          <w:sz w:val="24"/>
          <w:szCs w:val="24"/>
        </w:rPr>
      </w:pPr>
    </w:p>
    <w:p w14:paraId="01588CAC">
      <w:pPr>
        <w:spacing w:line="360" w:lineRule="auto"/>
        <w:jc w:val="center"/>
        <w:rPr>
          <w:rFonts w:hint="eastAsia" w:ascii="仿宋" w:hAnsi="仿宋" w:eastAsia="仿宋" w:cs="仿宋"/>
          <w:b/>
          <w:sz w:val="24"/>
          <w:szCs w:val="24"/>
        </w:rPr>
      </w:pPr>
    </w:p>
    <w:p w14:paraId="6E615DDE">
      <w:pPr>
        <w:spacing w:line="360" w:lineRule="auto"/>
        <w:jc w:val="center"/>
        <w:rPr>
          <w:rFonts w:hint="eastAsia" w:ascii="仿宋" w:hAnsi="仿宋" w:eastAsia="仿宋" w:cs="仿宋"/>
          <w:b/>
          <w:sz w:val="24"/>
          <w:szCs w:val="24"/>
        </w:rPr>
      </w:pPr>
    </w:p>
    <w:p w14:paraId="082AB3CE">
      <w:pPr>
        <w:spacing w:line="360" w:lineRule="auto"/>
        <w:jc w:val="center"/>
        <w:rPr>
          <w:rFonts w:hint="eastAsia" w:ascii="仿宋" w:hAnsi="仿宋" w:eastAsia="仿宋" w:cs="仿宋"/>
          <w:b/>
          <w:sz w:val="24"/>
          <w:szCs w:val="24"/>
        </w:rPr>
      </w:pPr>
    </w:p>
    <w:p w14:paraId="3CC61199">
      <w:pPr>
        <w:spacing w:line="360" w:lineRule="auto"/>
        <w:jc w:val="center"/>
        <w:rPr>
          <w:rFonts w:hint="eastAsia" w:ascii="仿宋" w:hAnsi="仿宋" w:eastAsia="仿宋" w:cs="仿宋"/>
          <w:b/>
          <w:sz w:val="24"/>
          <w:szCs w:val="24"/>
        </w:rPr>
      </w:pPr>
    </w:p>
    <w:p w14:paraId="719AC2E8">
      <w:pPr>
        <w:spacing w:line="360" w:lineRule="auto"/>
        <w:jc w:val="center"/>
        <w:rPr>
          <w:rFonts w:hint="eastAsia" w:ascii="仿宋" w:hAnsi="仿宋" w:eastAsia="仿宋" w:cs="仿宋"/>
          <w:b/>
          <w:sz w:val="24"/>
          <w:szCs w:val="24"/>
        </w:rPr>
      </w:pPr>
    </w:p>
    <w:p w14:paraId="17569DA6">
      <w:pPr>
        <w:spacing w:line="360" w:lineRule="auto"/>
        <w:jc w:val="center"/>
        <w:rPr>
          <w:rFonts w:hint="eastAsia" w:ascii="仿宋" w:hAnsi="仿宋" w:eastAsia="仿宋" w:cs="仿宋"/>
          <w:b/>
          <w:sz w:val="24"/>
          <w:szCs w:val="24"/>
        </w:rPr>
      </w:pPr>
    </w:p>
    <w:p w14:paraId="34929FD2">
      <w:pPr>
        <w:spacing w:line="360" w:lineRule="auto"/>
        <w:jc w:val="center"/>
        <w:rPr>
          <w:rFonts w:hint="eastAsia" w:ascii="仿宋" w:hAnsi="仿宋" w:eastAsia="仿宋" w:cs="仿宋"/>
          <w:b/>
          <w:sz w:val="24"/>
          <w:szCs w:val="24"/>
        </w:rPr>
      </w:pPr>
    </w:p>
    <w:p w14:paraId="02BB88F9">
      <w:pPr>
        <w:spacing w:line="360" w:lineRule="auto"/>
        <w:jc w:val="center"/>
        <w:rPr>
          <w:rFonts w:hint="eastAsia" w:ascii="仿宋" w:hAnsi="仿宋" w:eastAsia="仿宋" w:cs="仿宋"/>
          <w:b/>
          <w:sz w:val="24"/>
          <w:szCs w:val="24"/>
        </w:rPr>
      </w:pPr>
    </w:p>
    <w:p w14:paraId="1CB345E5">
      <w:pPr>
        <w:spacing w:line="360" w:lineRule="auto"/>
        <w:jc w:val="center"/>
        <w:rPr>
          <w:rFonts w:hint="eastAsia" w:ascii="仿宋" w:hAnsi="仿宋" w:eastAsia="仿宋" w:cs="仿宋"/>
          <w:b/>
          <w:sz w:val="24"/>
          <w:szCs w:val="24"/>
        </w:rPr>
      </w:pPr>
    </w:p>
    <w:p w14:paraId="577B24DF">
      <w:pPr>
        <w:spacing w:line="360" w:lineRule="auto"/>
        <w:jc w:val="center"/>
        <w:rPr>
          <w:rFonts w:hint="eastAsia" w:ascii="仿宋" w:hAnsi="仿宋" w:eastAsia="仿宋" w:cs="仿宋"/>
          <w:b/>
          <w:sz w:val="24"/>
          <w:szCs w:val="24"/>
        </w:rPr>
      </w:pPr>
    </w:p>
    <w:p w14:paraId="5DDB4359">
      <w:pPr>
        <w:spacing w:line="360" w:lineRule="auto"/>
        <w:jc w:val="center"/>
        <w:rPr>
          <w:rFonts w:hint="eastAsia" w:ascii="仿宋" w:hAnsi="仿宋" w:eastAsia="仿宋" w:cs="仿宋"/>
          <w:b/>
          <w:sz w:val="24"/>
          <w:szCs w:val="24"/>
        </w:rPr>
      </w:pPr>
    </w:p>
    <w:p w14:paraId="29FD8BC6">
      <w:pPr>
        <w:spacing w:line="360" w:lineRule="auto"/>
        <w:jc w:val="center"/>
        <w:rPr>
          <w:rFonts w:hint="eastAsia" w:ascii="仿宋" w:hAnsi="仿宋" w:eastAsia="仿宋" w:cs="仿宋"/>
          <w:b/>
          <w:sz w:val="24"/>
          <w:szCs w:val="24"/>
        </w:rPr>
      </w:pPr>
    </w:p>
    <w:p w14:paraId="771E5757">
      <w:pPr>
        <w:spacing w:line="360" w:lineRule="auto"/>
        <w:jc w:val="center"/>
        <w:rPr>
          <w:rFonts w:hint="eastAsia" w:ascii="仿宋" w:hAnsi="仿宋" w:eastAsia="仿宋" w:cs="仿宋"/>
          <w:b/>
          <w:sz w:val="24"/>
          <w:szCs w:val="24"/>
        </w:rPr>
      </w:pPr>
    </w:p>
    <w:p w14:paraId="27A3B524">
      <w:pPr>
        <w:spacing w:line="360" w:lineRule="auto"/>
        <w:jc w:val="center"/>
        <w:rPr>
          <w:rFonts w:hint="eastAsia" w:ascii="仿宋" w:hAnsi="仿宋" w:eastAsia="仿宋" w:cs="仿宋"/>
          <w:b/>
          <w:sz w:val="24"/>
          <w:szCs w:val="24"/>
        </w:rPr>
      </w:pPr>
    </w:p>
    <w:p w14:paraId="69007235">
      <w:pPr>
        <w:spacing w:line="360" w:lineRule="auto"/>
        <w:jc w:val="center"/>
        <w:rPr>
          <w:rFonts w:hint="eastAsia" w:ascii="仿宋" w:hAnsi="仿宋" w:eastAsia="仿宋" w:cs="仿宋"/>
          <w:b/>
          <w:sz w:val="24"/>
          <w:szCs w:val="24"/>
        </w:rPr>
      </w:pPr>
    </w:p>
    <w:p w14:paraId="769907C4">
      <w:pPr>
        <w:spacing w:line="360" w:lineRule="auto"/>
        <w:jc w:val="center"/>
        <w:rPr>
          <w:rFonts w:hint="eastAsia" w:ascii="仿宋" w:hAnsi="仿宋" w:eastAsia="仿宋" w:cs="仿宋"/>
          <w:b/>
          <w:sz w:val="24"/>
          <w:szCs w:val="24"/>
        </w:rPr>
      </w:pPr>
    </w:p>
    <w:p w14:paraId="45CF910A">
      <w:pPr>
        <w:spacing w:line="360" w:lineRule="auto"/>
        <w:jc w:val="center"/>
        <w:rPr>
          <w:rFonts w:hint="eastAsia" w:ascii="仿宋" w:hAnsi="仿宋" w:eastAsia="仿宋" w:cs="仿宋"/>
          <w:b/>
          <w:sz w:val="24"/>
          <w:szCs w:val="24"/>
        </w:rPr>
      </w:pPr>
    </w:p>
    <w:p w14:paraId="66704D5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1A35BE6B">
      <w:pPr>
        <w:spacing w:line="360" w:lineRule="auto"/>
        <w:jc w:val="center"/>
        <w:rPr>
          <w:rFonts w:hint="eastAsia" w:ascii="仿宋" w:hAnsi="仿宋" w:eastAsia="仿宋" w:cs="仿宋"/>
          <w:b/>
          <w:sz w:val="24"/>
          <w:szCs w:val="24"/>
        </w:rPr>
      </w:pPr>
    </w:p>
    <w:p w14:paraId="1525A6D6">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rPr>
        <w:t>（姓名）</w:t>
      </w:r>
      <w:r>
        <w:rPr>
          <w:rFonts w:hint="eastAsia" w:ascii="仿宋" w:hAnsi="仿宋" w:eastAsia="仿宋" w:cs="仿宋"/>
          <w:sz w:val="24"/>
          <w:szCs w:val="24"/>
        </w:rPr>
        <w:t>系</w:t>
      </w:r>
      <w:r>
        <w:rPr>
          <w:rFonts w:hint="eastAsia" w:ascii="仿宋" w:hAnsi="仿宋" w:eastAsia="仿宋" w:cs="仿宋"/>
          <w:sz w:val="24"/>
          <w:szCs w:val="24"/>
          <w:u w:val="singl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rPr>
        <w:t>（单位名称）（被授权委托人姓名 ）</w:t>
      </w:r>
      <w:r>
        <w:rPr>
          <w:rFonts w:hint="eastAsia" w:ascii="仿宋" w:hAnsi="仿宋" w:eastAsia="仿宋" w:cs="仿宋"/>
          <w:sz w:val="24"/>
          <w:szCs w:val="24"/>
        </w:rPr>
        <w:t>为本公司合法代表人，就</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204A0F55">
      <w:pPr>
        <w:spacing w:before="156" w:beforeLines="50" w:after="156" w:afterLines="50" w:line="360" w:lineRule="auto"/>
        <w:ind w:firstLine="490" w:firstLineChars="200"/>
        <w:rPr>
          <w:rFonts w:hint="eastAsia" w:ascii="仿宋" w:hAnsi="仿宋" w:eastAsia="仿宋" w:cs="仿宋"/>
          <w:sz w:val="24"/>
          <w:szCs w:val="24"/>
        </w:rPr>
      </w:pPr>
    </w:p>
    <w:p w14:paraId="2FE56E13">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 xml:space="preserve">本授权书于______年___ 月___ 日签字生效， 特此声明。 </w:t>
      </w:r>
    </w:p>
    <w:p w14:paraId="20AF3EBC">
      <w:pPr>
        <w:spacing w:before="156" w:beforeLines="50" w:after="156" w:afterLines="50" w:line="360" w:lineRule="auto"/>
        <w:ind w:firstLine="490" w:firstLineChars="200"/>
        <w:rPr>
          <w:rFonts w:hint="eastAsia" w:ascii="仿宋" w:hAnsi="仿宋" w:eastAsia="仿宋" w:cs="仿宋"/>
          <w:sz w:val="24"/>
          <w:szCs w:val="24"/>
        </w:rPr>
      </w:pPr>
    </w:p>
    <w:p w14:paraId="5B8F4E5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6F696459">
      <w:pPr>
        <w:spacing w:before="156" w:beforeLines="50" w:after="156" w:afterLines="50" w:line="360" w:lineRule="auto"/>
        <w:ind w:firstLine="490" w:firstLineChars="200"/>
        <w:rPr>
          <w:rFonts w:hint="eastAsia" w:ascii="仿宋" w:hAnsi="仿宋" w:eastAsia="仿宋" w:cs="仿宋"/>
          <w:sz w:val="24"/>
          <w:szCs w:val="24"/>
        </w:rPr>
      </w:pPr>
    </w:p>
    <w:p w14:paraId="7C1B267C">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姓名：__________________   职务/职称：____________________</w:t>
      </w:r>
    </w:p>
    <w:p w14:paraId="620B763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地址：__________________   邮编：_________________________</w:t>
      </w:r>
    </w:p>
    <w:p w14:paraId="5A5F62B2">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电话：__________________   传真：_________________________</w:t>
      </w:r>
    </w:p>
    <w:p w14:paraId="5CCF5B34">
      <w:pPr>
        <w:spacing w:before="156" w:beforeLines="50" w:after="156" w:afterLines="50" w:line="360" w:lineRule="auto"/>
        <w:rPr>
          <w:rFonts w:hint="eastAsia" w:ascii="仿宋" w:hAnsi="仿宋" w:eastAsia="仿宋" w:cs="仿宋"/>
          <w:sz w:val="24"/>
          <w:szCs w:val="24"/>
        </w:rPr>
      </w:pPr>
    </w:p>
    <w:p w14:paraId="4BDE4154">
      <w:pPr>
        <w:spacing w:before="156" w:beforeLines="50" w:after="156" w:afterLines="50" w:line="360" w:lineRule="auto"/>
        <w:ind w:firstLine="4165" w:firstLineChars="1700"/>
        <w:rPr>
          <w:rFonts w:hint="eastAsia" w:ascii="仿宋" w:hAnsi="仿宋" w:eastAsia="仿宋" w:cs="仿宋"/>
          <w:sz w:val="24"/>
          <w:szCs w:val="24"/>
        </w:rPr>
      </w:pPr>
    </w:p>
    <w:p w14:paraId="6916A9A6">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 xml:space="preserve">法定代表人签字：_______________ </w:t>
      </w:r>
    </w:p>
    <w:p w14:paraId="4F00997C">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单位盖章：_____________________</w:t>
      </w:r>
    </w:p>
    <w:p w14:paraId="1CC03C91">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72427C00">
      <w:pPr>
        <w:spacing w:line="360" w:lineRule="auto"/>
        <w:jc w:val="center"/>
        <w:rPr>
          <w:rFonts w:hint="eastAsia" w:ascii="仿宋" w:hAnsi="仿宋" w:eastAsia="仿宋" w:cs="仿宋"/>
          <w:b/>
          <w:sz w:val="24"/>
          <w:szCs w:val="24"/>
        </w:rPr>
      </w:pPr>
    </w:p>
    <w:p w14:paraId="50867DAF">
      <w:pPr>
        <w:spacing w:line="360" w:lineRule="auto"/>
        <w:jc w:val="center"/>
        <w:rPr>
          <w:rFonts w:hint="eastAsia" w:ascii="仿宋" w:hAnsi="仿宋" w:eastAsia="仿宋" w:cs="仿宋"/>
          <w:b/>
          <w:sz w:val="24"/>
          <w:szCs w:val="24"/>
        </w:rPr>
      </w:pPr>
    </w:p>
    <w:p w14:paraId="4B259324">
      <w:pPr>
        <w:spacing w:line="360" w:lineRule="auto"/>
        <w:jc w:val="center"/>
        <w:rPr>
          <w:rFonts w:hint="eastAsia" w:ascii="仿宋" w:hAnsi="仿宋" w:eastAsia="仿宋" w:cs="仿宋"/>
          <w:b/>
          <w:sz w:val="24"/>
          <w:szCs w:val="24"/>
        </w:rPr>
      </w:pPr>
    </w:p>
    <w:p w14:paraId="6B55A6AC">
      <w:pPr>
        <w:spacing w:line="360" w:lineRule="auto"/>
        <w:jc w:val="center"/>
        <w:rPr>
          <w:rFonts w:hint="eastAsia" w:ascii="仿宋" w:hAnsi="仿宋" w:eastAsia="仿宋" w:cs="仿宋"/>
          <w:b/>
          <w:sz w:val="24"/>
          <w:szCs w:val="24"/>
        </w:rPr>
      </w:pPr>
    </w:p>
    <w:p w14:paraId="31E691F7">
      <w:pPr>
        <w:spacing w:line="360" w:lineRule="auto"/>
        <w:jc w:val="center"/>
        <w:rPr>
          <w:rFonts w:hint="eastAsia" w:ascii="仿宋" w:hAnsi="仿宋" w:eastAsia="仿宋" w:cs="仿宋"/>
          <w:b/>
          <w:sz w:val="24"/>
          <w:szCs w:val="24"/>
        </w:rPr>
      </w:pPr>
    </w:p>
    <w:p w14:paraId="6F00B8A8">
      <w:pPr>
        <w:spacing w:line="360" w:lineRule="auto"/>
        <w:jc w:val="center"/>
        <w:rPr>
          <w:rFonts w:hint="eastAsia" w:ascii="仿宋" w:hAnsi="仿宋" w:eastAsia="仿宋" w:cs="仿宋"/>
          <w:b/>
          <w:sz w:val="24"/>
          <w:szCs w:val="24"/>
        </w:rPr>
      </w:pPr>
    </w:p>
    <w:p w14:paraId="4A71C15D">
      <w:pPr>
        <w:spacing w:line="360" w:lineRule="auto"/>
        <w:jc w:val="center"/>
        <w:rPr>
          <w:rFonts w:hint="eastAsia" w:ascii="仿宋" w:hAnsi="仿宋" w:eastAsia="仿宋" w:cs="仿宋"/>
          <w:b/>
          <w:sz w:val="24"/>
          <w:szCs w:val="24"/>
        </w:rPr>
      </w:pPr>
    </w:p>
    <w:p w14:paraId="7F422199">
      <w:pPr>
        <w:spacing w:line="360" w:lineRule="auto"/>
        <w:jc w:val="center"/>
        <w:rPr>
          <w:rFonts w:hint="eastAsia" w:ascii="仿宋" w:hAnsi="仿宋" w:eastAsia="仿宋" w:cs="仿宋"/>
          <w:b/>
          <w:bCs/>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59B3849C">
      <w:pPr>
        <w:spacing w:line="360" w:lineRule="auto"/>
        <w:ind w:firstLine="490" w:firstLineChars="200"/>
        <w:rPr>
          <w:rFonts w:hint="eastAsia" w:ascii="仿宋" w:hAnsi="仿宋" w:eastAsia="仿宋" w:cs="仿宋"/>
          <w:sz w:val="24"/>
          <w:szCs w:val="24"/>
        </w:rPr>
      </w:pPr>
    </w:p>
    <w:p w14:paraId="383E8DDE">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002E40A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1AEB337">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72A39AD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61B39A19">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45C6BAA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7B57DD6B">
      <w:pPr>
        <w:spacing w:line="360" w:lineRule="auto"/>
        <w:ind w:firstLine="490" w:firstLineChars="200"/>
        <w:rPr>
          <w:rFonts w:hint="eastAsia" w:ascii="仿宋" w:hAnsi="仿宋" w:eastAsia="仿宋" w:cs="仿宋"/>
          <w:color w:val="000000"/>
          <w:sz w:val="24"/>
          <w:szCs w:val="24"/>
          <w:u w:val="single"/>
        </w:rPr>
      </w:pPr>
    </w:p>
    <w:p w14:paraId="783EDA6C">
      <w:pPr>
        <w:spacing w:line="360" w:lineRule="auto"/>
        <w:ind w:firstLine="4655" w:firstLineChars="1900"/>
        <w:rPr>
          <w:rFonts w:hint="eastAsia" w:ascii="仿宋" w:hAnsi="仿宋" w:eastAsia="仿宋" w:cs="仿宋"/>
          <w:sz w:val="24"/>
          <w:szCs w:val="24"/>
        </w:rPr>
      </w:pPr>
    </w:p>
    <w:p w14:paraId="55BC1C7A">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承诺方签字:_________</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2403EDDE">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 xml:space="preserve">单位盖章 ：                    </w:t>
      </w:r>
    </w:p>
    <w:p w14:paraId="3244D079">
      <w:pPr>
        <w:spacing w:line="360" w:lineRule="auto"/>
        <w:ind w:firstLine="1960" w:firstLineChars="800"/>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2BAEFFAF">
      <w:pPr>
        <w:pStyle w:val="55"/>
        <w:rPr>
          <w:rFonts w:hint="eastAsia" w:ascii="仿宋" w:hAnsi="仿宋" w:eastAsia="仿宋" w:cs="仿宋"/>
          <w:sz w:val="24"/>
          <w:szCs w:val="24"/>
        </w:rPr>
      </w:pPr>
    </w:p>
    <w:p w14:paraId="693A6FB6">
      <w:pPr>
        <w:pStyle w:val="55"/>
        <w:rPr>
          <w:rFonts w:hint="eastAsia" w:ascii="仿宋" w:hAnsi="仿宋" w:eastAsia="仿宋" w:cs="仿宋"/>
          <w:sz w:val="24"/>
          <w:szCs w:val="24"/>
        </w:rPr>
      </w:pPr>
    </w:p>
    <w:p w14:paraId="193DBB7A">
      <w:pPr>
        <w:pStyle w:val="55"/>
        <w:rPr>
          <w:rFonts w:hint="eastAsia" w:ascii="仿宋" w:hAnsi="仿宋" w:eastAsia="仿宋" w:cs="仿宋"/>
          <w:sz w:val="24"/>
          <w:szCs w:val="24"/>
        </w:rPr>
      </w:pPr>
    </w:p>
    <w:p w14:paraId="63DCA8C7">
      <w:pPr>
        <w:pStyle w:val="55"/>
        <w:rPr>
          <w:rFonts w:hint="eastAsia" w:ascii="仿宋" w:hAnsi="仿宋" w:eastAsia="仿宋" w:cs="仿宋"/>
          <w:sz w:val="24"/>
          <w:szCs w:val="24"/>
        </w:rPr>
      </w:pPr>
    </w:p>
    <w:p w14:paraId="281FD339">
      <w:pPr>
        <w:pStyle w:val="55"/>
        <w:rPr>
          <w:rFonts w:hint="eastAsia" w:ascii="仿宋" w:hAnsi="仿宋" w:eastAsia="仿宋" w:cs="仿宋"/>
          <w:sz w:val="24"/>
          <w:szCs w:val="24"/>
        </w:rPr>
      </w:pPr>
    </w:p>
    <w:p w14:paraId="6B801E76">
      <w:pPr>
        <w:pStyle w:val="55"/>
        <w:rPr>
          <w:rFonts w:hint="eastAsia" w:ascii="仿宋" w:hAnsi="仿宋" w:eastAsia="仿宋" w:cs="仿宋"/>
          <w:sz w:val="24"/>
          <w:szCs w:val="24"/>
        </w:rPr>
      </w:pPr>
    </w:p>
    <w:p w14:paraId="62FDDD60">
      <w:pPr>
        <w:pStyle w:val="55"/>
        <w:rPr>
          <w:rFonts w:hint="eastAsia" w:ascii="仿宋" w:hAnsi="仿宋" w:eastAsia="仿宋" w:cs="仿宋"/>
          <w:sz w:val="24"/>
          <w:szCs w:val="24"/>
        </w:rPr>
      </w:pPr>
    </w:p>
    <w:p w14:paraId="4F052682">
      <w:pPr>
        <w:pStyle w:val="55"/>
        <w:rPr>
          <w:rFonts w:hint="eastAsia" w:ascii="仿宋" w:hAnsi="仿宋" w:eastAsia="仿宋" w:cs="仿宋"/>
          <w:sz w:val="24"/>
          <w:szCs w:val="24"/>
        </w:rPr>
      </w:pPr>
    </w:p>
    <w:p w14:paraId="1C1526DF">
      <w:pPr>
        <w:pStyle w:val="55"/>
        <w:rPr>
          <w:rFonts w:hint="eastAsia" w:ascii="仿宋" w:hAnsi="仿宋" w:eastAsia="仿宋" w:cs="仿宋"/>
          <w:sz w:val="24"/>
          <w:szCs w:val="24"/>
        </w:rPr>
      </w:pPr>
    </w:p>
    <w:p w14:paraId="7450D586">
      <w:pPr>
        <w:pStyle w:val="55"/>
        <w:rPr>
          <w:rFonts w:hint="eastAsia" w:ascii="仿宋" w:hAnsi="仿宋" w:eastAsia="仿宋" w:cs="仿宋"/>
          <w:sz w:val="24"/>
          <w:szCs w:val="24"/>
        </w:rPr>
      </w:pPr>
    </w:p>
    <w:p w14:paraId="24747EB2">
      <w:pPr>
        <w:pStyle w:val="55"/>
        <w:rPr>
          <w:rFonts w:hint="eastAsia" w:ascii="仿宋" w:hAnsi="仿宋" w:eastAsia="仿宋" w:cs="仿宋"/>
          <w:sz w:val="24"/>
          <w:szCs w:val="24"/>
        </w:rPr>
      </w:pPr>
    </w:p>
    <w:p w14:paraId="38094C87">
      <w:pPr>
        <w:pStyle w:val="55"/>
        <w:ind w:left="0" w:leftChars="0" w:firstLine="0" w:firstLineChars="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p>
    <w:p w14:paraId="18096585">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池州铜冠物流公司排水改造工程土方机械租赁采购 </w:t>
      </w:r>
      <w:r>
        <w:rPr>
          <w:rFonts w:hint="eastAsia" w:ascii="仿宋" w:hAnsi="仿宋" w:eastAsia="仿宋" w:cs="仿宋"/>
          <w:b/>
          <w:bCs/>
          <w:sz w:val="24"/>
          <w:szCs w:val="24"/>
          <w:lang w:bidi="ar"/>
        </w:rPr>
        <w:t>报价</w:t>
      </w:r>
      <w:r>
        <w:rPr>
          <w:rFonts w:hint="eastAsia" w:ascii="仿宋" w:hAnsi="仿宋" w:eastAsia="仿宋" w:cs="仿宋"/>
          <w:b/>
          <w:bCs/>
          <w:sz w:val="24"/>
          <w:szCs w:val="24"/>
          <w:lang w:val="en-US" w:eastAsia="zh-CN" w:bidi="ar"/>
        </w:rPr>
        <w:t>单</w:t>
      </w:r>
      <w:r>
        <w:rPr>
          <w:rFonts w:hint="eastAsia" w:ascii="仿宋" w:hAnsi="仿宋" w:eastAsia="仿宋" w:cs="仿宋"/>
          <w:b/>
          <w:bCs/>
          <w:sz w:val="28"/>
          <w:szCs w:val="28"/>
          <w:lang w:val="en-US" w:eastAsia="zh-CN" w:bidi="ar"/>
        </w:rPr>
        <w:t xml:space="preserve">    </w:t>
      </w:r>
    </w:p>
    <w:p w14:paraId="4D452560">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TGJA-JX-2026-082</w:t>
      </w:r>
    </w:p>
    <w:tbl>
      <w:tblPr>
        <w:tblStyle w:val="45"/>
        <w:tblW w:w="14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98"/>
        <w:gridCol w:w="895"/>
        <w:gridCol w:w="3294"/>
        <w:gridCol w:w="666"/>
        <w:gridCol w:w="1031"/>
        <w:gridCol w:w="1712"/>
        <w:gridCol w:w="1500"/>
        <w:gridCol w:w="1746"/>
        <w:gridCol w:w="1595"/>
      </w:tblGrid>
      <w:tr w14:paraId="249D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exact"/>
          <w:jc w:val="center"/>
        </w:trPr>
        <w:tc>
          <w:tcPr>
            <w:tcW w:w="702" w:type="dxa"/>
            <w:vMerge w:val="restart"/>
            <w:noWrap w:val="0"/>
            <w:vAlign w:val="center"/>
          </w:tcPr>
          <w:p w14:paraId="797E2260">
            <w:pPr>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98" w:type="dxa"/>
            <w:vMerge w:val="restart"/>
            <w:noWrap w:val="0"/>
            <w:vAlign w:val="center"/>
          </w:tcPr>
          <w:p w14:paraId="31F1C35A">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895" w:type="dxa"/>
            <w:vMerge w:val="restart"/>
            <w:noWrap w:val="0"/>
            <w:vAlign w:val="center"/>
          </w:tcPr>
          <w:p w14:paraId="13CC2193">
            <w:pPr>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3294" w:type="dxa"/>
            <w:vMerge w:val="restart"/>
            <w:noWrap w:val="0"/>
            <w:vAlign w:val="center"/>
          </w:tcPr>
          <w:p w14:paraId="618B648E">
            <w:pPr>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666" w:type="dxa"/>
            <w:vMerge w:val="restart"/>
            <w:noWrap w:val="0"/>
            <w:vAlign w:val="center"/>
          </w:tcPr>
          <w:p w14:paraId="78CF4FC2">
            <w:pPr>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031" w:type="dxa"/>
            <w:vMerge w:val="restart"/>
            <w:noWrap w:val="0"/>
            <w:vAlign w:val="center"/>
          </w:tcPr>
          <w:p w14:paraId="5E35EA40">
            <w:pPr>
              <w:jc w:val="center"/>
              <w:rPr>
                <w:rFonts w:hint="eastAsia" w:ascii="仿宋" w:hAnsi="仿宋" w:eastAsia="仿宋" w:cs="仿宋"/>
                <w:b/>
                <w:sz w:val="24"/>
                <w:szCs w:val="24"/>
                <w:lang w:eastAsia="zh-CN"/>
              </w:rPr>
            </w:pPr>
            <w:r>
              <w:rPr>
                <w:rFonts w:hint="eastAsia" w:ascii="仿宋" w:hAnsi="仿宋" w:eastAsia="仿宋" w:cs="仿宋"/>
                <w:b/>
                <w:sz w:val="24"/>
                <w:szCs w:val="24"/>
                <w:lang w:val="en-US" w:eastAsia="zh-CN"/>
              </w:rPr>
              <w:t>数量</w:t>
            </w:r>
          </w:p>
        </w:tc>
        <w:tc>
          <w:tcPr>
            <w:tcW w:w="1712" w:type="dxa"/>
            <w:vMerge w:val="restart"/>
            <w:noWrap w:val="0"/>
            <w:vAlign w:val="center"/>
          </w:tcPr>
          <w:p w14:paraId="61C5642B">
            <w:pPr>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投标限价</w:t>
            </w:r>
          </w:p>
          <w:p w14:paraId="7C3353D2">
            <w:pPr>
              <w:jc w:val="center"/>
              <w:rPr>
                <w:rFonts w:hint="eastAsia" w:ascii="仿宋" w:hAnsi="仿宋" w:eastAsia="仿宋" w:cs="仿宋"/>
                <w:b/>
                <w:sz w:val="24"/>
                <w:szCs w:val="24"/>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3246" w:type="dxa"/>
            <w:gridSpan w:val="2"/>
            <w:noWrap w:val="0"/>
            <w:vAlign w:val="center"/>
          </w:tcPr>
          <w:p w14:paraId="572AEBFB">
            <w:pPr>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报价（</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595" w:type="dxa"/>
            <w:vMerge w:val="restart"/>
            <w:noWrap w:val="0"/>
            <w:vAlign w:val="center"/>
          </w:tcPr>
          <w:p w14:paraId="2AF72DE7">
            <w:pPr>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4BE8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702" w:type="dxa"/>
            <w:vMerge w:val="continue"/>
            <w:noWrap w:val="0"/>
            <w:vAlign w:val="center"/>
          </w:tcPr>
          <w:p w14:paraId="6FFD35CB">
            <w:pPr>
              <w:jc w:val="center"/>
              <w:rPr>
                <w:rFonts w:hint="eastAsia" w:ascii="仿宋" w:hAnsi="仿宋" w:eastAsia="仿宋" w:cs="仿宋"/>
                <w:b/>
                <w:sz w:val="24"/>
                <w:szCs w:val="24"/>
              </w:rPr>
            </w:pPr>
          </w:p>
        </w:tc>
        <w:tc>
          <w:tcPr>
            <w:tcW w:w="1598" w:type="dxa"/>
            <w:vMerge w:val="continue"/>
            <w:noWrap w:val="0"/>
            <w:vAlign w:val="center"/>
          </w:tcPr>
          <w:p w14:paraId="785F4B5A">
            <w:pPr>
              <w:jc w:val="center"/>
              <w:rPr>
                <w:rFonts w:hint="eastAsia" w:ascii="仿宋" w:hAnsi="仿宋" w:eastAsia="仿宋" w:cs="仿宋"/>
                <w:b/>
                <w:sz w:val="24"/>
                <w:szCs w:val="24"/>
                <w:lang w:eastAsia="zh-CN"/>
              </w:rPr>
            </w:pPr>
          </w:p>
        </w:tc>
        <w:tc>
          <w:tcPr>
            <w:tcW w:w="895" w:type="dxa"/>
            <w:vMerge w:val="continue"/>
            <w:noWrap w:val="0"/>
            <w:vAlign w:val="center"/>
          </w:tcPr>
          <w:p w14:paraId="4407F581">
            <w:pPr>
              <w:jc w:val="center"/>
              <w:rPr>
                <w:rFonts w:hint="eastAsia" w:ascii="仿宋" w:hAnsi="仿宋" w:eastAsia="仿宋" w:cs="仿宋"/>
                <w:b/>
                <w:sz w:val="24"/>
                <w:szCs w:val="24"/>
                <w:lang w:eastAsia="zh-CN"/>
              </w:rPr>
            </w:pPr>
          </w:p>
        </w:tc>
        <w:tc>
          <w:tcPr>
            <w:tcW w:w="3294" w:type="dxa"/>
            <w:vMerge w:val="continue"/>
            <w:noWrap w:val="0"/>
            <w:vAlign w:val="center"/>
          </w:tcPr>
          <w:p w14:paraId="246FD107">
            <w:pPr>
              <w:jc w:val="center"/>
              <w:rPr>
                <w:rFonts w:hint="eastAsia" w:ascii="仿宋" w:hAnsi="仿宋" w:eastAsia="仿宋" w:cs="仿宋"/>
                <w:b/>
                <w:sz w:val="24"/>
                <w:szCs w:val="24"/>
              </w:rPr>
            </w:pPr>
          </w:p>
        </w:tc>
        <w:tc>
          <w:tcPr>
            <w:tcW w:w="666" w:type="dxa"/>
            <w:vMerge w:val="continue"/>
            <w:noWrap w:val="0"/>
            <w:vAlign w:val="center"/>
          </w:tcPr>
          <w:p w14:paraId="72EDC809">
            <w:pPr>
              <w:jc w:val="center"/>
              <w:rPr>
                <w:rFonts w:hint="eastAsia" w:ascii="仿宋" w:hAnsi="仿宋" w:eastAsia="仿宋" w:cs="仿宋"/>
                <w:b/>
                <w:sz w:val="24"/>
                <w:szCs w:val="24"/>
              </w:rPr>
            </w:pPr>
          </w:p>
        </w:tc>
        <w:tc>
          <w:tcPr>
            <w:tcW w:w="1031" w:type="dxa"/>
            <w:vMerge w:val="continue"/>
            <w:noWrap w:val="0"/>
            <w:vAlign w:val="center"/>
          </w:tcPr>
          <w:p w14:paraId="12FA54A7">
            <w:pPr>
              <w:jc w:val="center"/>
              <w:rPr>
                <w:rFonts w:hint="eastAsia" w:ascii="仿宋" w:hAnsi="仿宋" w:eastAsia="仿宋" w:cs="仿宋"/>
                <w:b/>
                <w:sz w:val="24"/>
                <w:szCs w:val="24"/>
                <w:lang w:val="en-US" w:eastAsia="zh-CN"/>
              </w:rPr>
            </w:pPr>
          </w:p>
        </w:tc>
        <w:tc>
          <w:tcPr>
            <w:tcW w:w="1712" w:type="dxa"/>
            <w:vMerge w:val="continue"/>
            <w:noWrap w:val="0"/>
            <w:vAlign w:val="center"/>
          </w:tcPr>
          <w:p w14:paraId="6006336E">
            <w:pPr>
              <w:jc w:val="center"/>
              <w:rPr>
                <w:rFonts w:hint="eastAsia" w:ascii="仿宋" w:hAnsi="仿宋" w:eastAsia="仿宋" w:cs="仿宋"/>
                <w:b/>
                <w:sz w:val="24"/>
                <w:szCs w:val="24"/>
                <w:lang w:eastAsia="zh-CN"/>
              </w:rPr>
            </w:pPr>
          </w:p>
        </w:tc>
        <w:tc>
          <w:tcPr>
            <w:tcW w:w="1500" w:type="dxa"/>
            <w:noWrap w:val="0"/>
            <w:vAlign w:val="center"/>
          </w:tcPr>
          <w:p w14:paraId="4EEC524F">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单价</w:t>
            </w:r>
          </w:p>
        </w:tc>
        <w:tc>
          <w:tcPr>
            <w:tcW w:w="1746" w:type="dxa"/>
            <w:noWrap w:val="0"/>
            <w:vAlign w:val="center"/>
          </w:tcPr>
          <w:p w14:paraId="51839596">
            <w:pPr>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合价</w:t>
            </w:r>
          </w:p>
        </w:tc>
        <w:tc>
          <w:tcPr>
            <w:tcW w:w="1595" w:type="dxa"/>
            <w:vMerge w:val="continue"/>
            <w:noWrap w:val="0"/>
            <w:vAlign w:val="center"/>
          </w:tcPr>
          <w:p w14:paraId="582A2238">
            <w:pPr>
              <w:jc w:val="center"/>
              <w:rPr>
                <w:rFonts w:hint="eastAsia" w:ascii="仿宋" w:hAnsi="仿宋" w:eastAsia="仿宋" w:cs="仿宋"/>
                <w:b/>
                <w:sz w:val="24"/>
                <w:szCs w:val="24"/>
              </w:rPr>
            </w:pPr>
          </w:p>
        </w:tc>
      </w:tr>
      <w:tr w14:paraId="07400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02" w:type="dxa"/>
            <w:noWrap w:val="0"/>
            <w:vAlign w:val="center"/>
          </w:tcPr>
          <w:p w14:paraId="521C1AEB">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bookmarkStart w:id="0" w:name="OLE_LINK1" w:colFirst="5" w:colLast="5"/>
            <w:bookmarkStart w:id="1" w:name="OLE_LINK2" w:colFirst="6" w:colLast="6"/>
            <w:r>
              <w:rPr>
                <w:rFonts w:hint="default" w:ascii="Arial" w:hAnsi="Arial" w:eastAsia="宋体" w:cs="Arial"/>
                <w:i w:val="0"/>
                <w:iCs w:val="0"/>
                <w:color w:val="000000"/>
                <w:kern w:val="0"/>
                <w:sz w:val="20"/>
                <w:szCs w:val="20"/>
                <w:u w:val="none"/>
                <w:lang w:val="en-US" w:eastAsia="zh-CN" w:bidi="ar"/>
              </w:rPr>
              <w:t>1</w:t>
            </w:r>
          </w:p>
        </w:tc>
        <w:tc>
          <w:tcPr>
            <w:tcW w:w="1598" w:type="dxa"/>
            <w:shd w:val="clear" w:color="auto" w:fill="auto"/>
            <w:noWrap w:val="0"/>
            <w:vAlign w:val="center"/>
          </w:tcPr>
          <w:p w14:paraId="75C8C229">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捣机</w:t>
            </w:r>
          </w:p>
        </w:tc>
        <w:tc>
          <w:tcPr>
            <w:tcW w:w="895" w:type="dxa"/>
            <w:shd w:val="clear" w:color="auto" w:fill="auto"/>
            <w:noWrap w:val="0"/>
            <w:vAlign w:val="center"/>
          </w:tcPr>
          <w:p w14:paraId="659AF173">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07954064">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1、钢筋混凝土地面破碎 2、厚度 24cm</w:t>
            </w:r>
          </w:p>
        </w:tc>
        <w:tc>
          <w:tcPr>
            <w:tcW w:w="666" w:type="dxa"/>
            <w:shd w:val="clear" w:color="auto" w:fill="auto"/>
            <w:noWrap w:val="0"/>
            <w:vAlign w:val="center"/>
          </w:tcPr>
          <w:p w14:paraId="4562503B">
            <w:pPr>
              <w:keepNext w:val="0"/>
              <w:keepLines w:val="0"/>
              <w:widowControl/>
              <w:suppressLineNumbers w:val="0"/>
              <w:jc w:val="center"/>
              <w:textAlignment w:val="center"/>
              <w:rPr>
                <w:rFonts w:hint="eastAsia" w:ascii="Times New Roman" w:hAnsi="Times New Roman"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m²</w:t>
            </w:r>
          </w:p>
        </w:tc>
        <w:tc>
          <w:tcPr>
            <w:tcW w:w="1031" w:type="dxa"/>
            <w:shd w:val="clear" w:color="auto" w:fill="auto"/>
            <w:noWrap w:val="0"/>
            <w:vAlign w:val="center"/>
          </w:tcPr>
          <w:p w14:paraId="0C0825A2">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1000</w:t>
            </w:r>
          </w:p>
        </w:tc>
        <w:tc>
          <w:tcPr>
            <w:tcW w:w="1712" w:type="dxa"/>
            <w:shd w:val="clear" w:color="auto" w:fill="auto"/>
            <w:noWrap w:val="0"/>
            <w:vAlign w:val="center"/>
          </w:tcPr>
          <w:p w14:paraId="3576F19A">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43.5元/</w:t>
            </w:r>
            <w:r>
              <w:rPr>
                <w:rFonts w:hint="default" w:ascii="Arial" w:hAnsi="Arial" w:eastAsia="宋体" w:cs="Arial"/>
                <w:i w:val="0"/>
                <w:iCs w:val="0"/>
                <w:color w:val="000000"/>
                <w:kern w:val="0"/>
                <w:sz w:val="20"/>
                <w:szCs w:val="20"/>
                <w:u w:val="none"/>
                <w:lang w:val="en-US" w:eastAsia="zh-CN" w:bidi="ar"/>
              </w:rPr>
              <w:t>m²</w:t>
            </w:r>
          </w:p>
        </w:tc>
        <w:tc>
          <w:tcPr>
            <w:tcW w:w="1500" w:type="dxa"/>
            <w:noWrap w:val="0"/>
            <w:vAlign w:val="center"/>
          </w:tcPr>
          <w:p w14:paraId="1677FA1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2CB2D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E54A5E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8D4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02" w:type="dxa"/>
            <w:noWrap w:val="0"/>
            <w:vAlign w:val="center"/>
          </w:tcPr>
          <w:p w14:paraId="3E3BA7A3">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1598" w:type="dxa"/>
            <w:shd w:val="clear" w:color="auto" w:fill="auto"/>
            <w:noWrap w:val="0"/>
            <w:vAlign w:val="center"/>
          </w:tcPr>
          <w:p w14:paraId="12E7F3EF">
            <w:pPr>
              <w:keepNext w:val="0"/>
              <w:keepLines w:val="0"/>
              <w:widowControl/>
              <w:suppressLineNumbers w:val="0"/>
              <w:jc w:val="center"/>
              <w:textAlignment w:val="center"/>
              <w:rPr>
                <w:rFonts w:hint="eastAsia" w:ascii="Calibri" w:hAnsi="Calibri" w:eastAsia="宋体" w:cs="Times New Roman"/>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5CC40826">
            <w:pPr>
              <w:keepNext w:val="0"/>
              <w:keepLines w:val="0"/>
              <w:widowControl/>
              <w:suppressLineNumbers w:val="0"/>
              <w:jc w:val="center"/>
              <w:textAlignment w:val="center"/>
              <w:rPr>
                <w:rFonts w:hint="eastAsia" w:ascii="Calibri" w:hAnsi="Calibri" w:eastAsia="宋体" w:cs="Times New Roman"/>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7869C52B">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1、挖掘机挖渣装车</w:t>
            </w:r>
          </w:p>
        </w:tc>
        <w:tc>
          <w:tcPr>
            <w:tcW w:w="666" w:type="dxa"/>
            <w:shd w:val="clear" w:color="auto" w:fill="auto"/>
            <w:noWrap w:val="0"/>
            <w:vAlign w:val="center"/>
          </w:tcPr>
          <w:p w14:paraId="0BA8003C">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1FA8E02D">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240</w:t>
            </w:r>
          </w:p>
        </w:tc>
        <w:tc>
          <w:tcPr>
            <w:tcW w:w="1712" w:type="dxa"/>
            <w:shd w:val="clear" w:color="auto" w:fill="auto"/>
            <w:noWrap w:val="0"/>
            <w:vAlign w:val="center"/>
          </w:tcPr>
          <w:p w14:paraId="41E4FE46">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4.48元/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2D2912A9">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61FEA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7655E55">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6CA3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06C38889">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3</w:t>
            </w:r>
          </w:p>
        </w:tc>
        <w:tc>
          <w:tcPr>
            <w:tcW w:w="1598" w:type="dxa"/>
            <w:shd w:val="clear" w:color="auto" w:fill="auto"/>
            <w:noWrap w:val="0"/>
            <w:vAlign w:val="center"/>
          </w:tcPr>
          <w:p w14:paraId="5C93E09E">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环保自卸汽车</w:t>
            </w:r>
          </w:p>
        </w:tc>
        <w:tc>
          <w:tcPr>
            <w:tcW w:w="895" w:type="dxa"/>
            <w:shd w:val="clear" w:color="auto" w:fill="auto"/>
            <w:noWrap w:val="0"/>
            <w:vAlign w:val="center"/>
          </w:tcPr>
          <w:p w14:paraId="7B290E69">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35BBD4A3">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1、自卸汽车运渣，厂内运输 2、运距1km以内</w:t>
            </w:r>
          </w:p>
        </w:tc>
        <w:tc>
          <w:tcPr>
            <w:tcW w:w="666" w:type="dxa"/>
            <w:shd w:val="clear" w:color="auto" w:fill="auto"/>
            <w:noWrap w:val="0"/>
            <w:vAlign w:val="center"/>
          </w:tcPr>
          <w:p w14:paraId="48C9BF4D">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4247F899">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240</w:t>
            </w:r>
          </w:p>
        </w:tc>
        <w:tc>
          <w:tcPr>
            <w:tcW w:w="1712" w:type="dxa"/>
            <w:shd w:val="clear" w:color="auto" w:fill="auto"/>
            <w:noWrap w:val="0"/>
            <w:vAlign w:val="center"/>
          </w:tcPr>
          <w:p w14:paraId="53E0FFDF">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9.1元/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4D40F771">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888F6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78CD54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0C6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46A10991">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4</w:t>
            </w:r>
          </w:p>
        </w:tc>
        <w:tc>
          <w:tcPr>
            <w:tcW w:w="1598" w:type="dxa"/>
            <w:shd w:val="clear" w:color="auto" w:fill="auto"/>
            <w:noWrap w:val="0"/>
            <w:vAlign w:val="center"/>
          </w:tcPr>
          <w:p w14:paraId="0891544F">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47F7232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111F7B09">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1、场地平整 2、厚度30cm以内</w:t>
            </w:r>
          </w:p>
        </w:tc>
        <w:tc>
          <w:tcPr>
            <w:tcW w:w="666" w:type="dxa"/>
            <w:shd w:val="clear" w:color="auto" w:fill="auto"/>
            <w:noWrap w:val="0"/>
            <w:vAlign w:val="center"/>
          </w:tcPr>
          <w:p w14:paraId="395641E4">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m²</w:t>
            </w:r>
          </w:p>
        </w:tc>
        <w:tc>
          <w:tcPr>
            <w:tcW w:w="1031" w:type="dxa"/>
            <w:shd w:val="clear" w:color="auto" w:fill="auto"/>
            <w:noWrap w:val="0"/>
            <w:vAlign w:val="center"/>
          </w:tcPr>
          <w:p w14:paraId="21D52533">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2000</w:t>
            </w:r>
          </w:p>
        </w:tc>
        <w:tc>
          <w:tcPr>
            <w:tcW w:w="1712" w:type="dxa"/>
            <w:shd w:val="clear" w:color="auto" w:fill="auto"/>
            <w:noWrap w:val="0"/>
            <w:vAlign w:val="center"/>
          </w:tcPr>
          <w:p w14:paraId="69C3A0A9">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1.6元/</w:t>
            </w:r>
            <w:r>
              <w:rPr>
                <w:rFonts w:hint="default" w:ascii="Arial" w:hAnsi="Arial" w:eastAsia="宋体" w:cs="Arial"/>
                <w:i w:val="0"/>
                <w:iCs w:val="0"/>
                <w:color w:val="000000"/>
                <w:kern w:val="0"/>
                <w:sz w:val="20"/>
                <w:szCs w:val="20"/>
                <w:u w:val="none"/>
                <w:lang w:val="en-US" w:eastAsia="zh-CN" w:bidi="ar"/>
              </w:rPr>
              <w:t>m²</w:t>
            </w:r>
          </w:p>
        </w:tc>
        <w:tc>
          <w:tcPr>
            <w:tcW w:w="1500" w:type="dxa"/>
            <w:noWrap w:val="0"/>
            <w:vAlign w:val="center"/>
          </w:tcPr>
          <w:p w14:paraId="0A67B5E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423290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6D0A3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53B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152FF2B2">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5</w:t>
            </w:r>
          </w:p>
        </w:tc>
        <w:tc>
          <w:tcPr>
            <w:tcW w:w="1598" w:type="dxa"/>
            <w:shd w:val="clear" w:color="auto" w:fill="auto"/>
            <w:noWrap w:val="0"/>
            <w:vAlign w:val="center"/>
          </w:tcPr>
          <w:p w14:paraId="2BDD9D6C">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5D1614D5">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15EE14AE">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1、挖基坑、沟槽土方，装车 2、深度5m 以内</w:t>
            </w:r>
          </w:p>
        </w:tc>
        <w:tc>
          <w:tcPr>
            <w:tcW w:w="666" w:type="dxa"/>
            <w:shd w:val="clear" w:color="auto" w:fill="auto"/>
            <w:noWrap w:val="0"/>
            <w:vAlign w:val="center"/>
          </w:tcPr>
          <w:p w14:paraId="26F191AA">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79271AB8">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1500</w:t>
            </w:r>
          </w:p>
        </w:tc>
        <w:tc>
          <w:tcPr>
            <w:tcW w:w="1712" w:type="dxa"/>
            <w:shd w:val="clear" w:color="auto" w:fill="auto"/>
            <w:noWrap w:val="0"/>
            <w:vAlign w:val="center"/>
          </w:tcPr>
          <w:p w14:paraId="79B6B110">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3.63元/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5BB16F4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7D8B02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C70F9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4AB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2" w:type="dxa"/>
            <w:noWrap w:val="0"/>
            <w:vAlign w:val="center"/>
          </w:tcPr>
          <w:p w14:paraId="549CFA70">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6</w:t>
            </w:r>
          </w:p>
        </w:tc>
        <w:tc>
          <w:tcPr>
            <w:tcW w:w="1598" w:type="dxa"/>
            <w:shd w:val="clear" w:color="auto" w:fill="auto"/>
            <w:noWrap w:val="0"/>
            <w:vAlign w:val="center"/>
          </w:tcPr>
          <w:p w14:paraId="4A246A9D">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36B3674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320881BF">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1、挖基坑、沟槽土方，不装车 2、深度5m以内</w:t>
            </w:r>
          </w:p>
        </w:tc>
        <w:tc>
          <w:tcPr>
            <w:tcW w:w="666" w:type="dxa"/>
            <w:shd w:val="clear" w:color="auto" w:fill="auto"/>
            <w:noWrap w:val="0"/>
            <w:vAlign w:val="center"/>
          </w:tcPr>
          <w:p w14:paraId="0380B57D">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51C125CD">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1C7D464C">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2.8元/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29D921E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376588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A08912A">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8E0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1E01A8CC">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7</w:t>
            </w:r>
          </w:p>
        </w:tc>
        <w:tc>
          <w:tcPr>
            <w:tcW w:w="1598" w:type="dxa"/>
            <w:shd w:val="clear" w:color="auto" w:fill="auto"/>
            <w:noWrap w:val="0"/>
            <w:vAlign w:val="center"/>
          </w:tcPr>
          <w:p w14:paraId="646801A0">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34048662">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01458982">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1、挖土装车 2、取土点取土回填</w:t>
            </w:r>
          </w:p>
        </w:tc>
        <w:tc>
          <w:tcPr>
            <w:tcW w:w="666" w:type="dxa"/>
            <w:shd w:val="clear" w:color="auto" w:fill="auto"/>
            <w:noWrap w:val="0"/>
            <w:vAlign w:val="center"/>
          </w:tcPr>
          <w:p w14:paraId="08317E67">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6CFD6368">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094A7A4F">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3元/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68C8B2E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06DFF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7DC787DB">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163E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651340F2">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8</w:t>
            </w:r>
          </w:p>
        </w:tc>
        <w:tc>
          <w:tcPr>
            <w:tcW w:w="1598" w:type="dxa"/>
            <w:shd w:val="clear" w:color="auto" w:fill="auto"/>
            <w:noWrap w:val="0"/>
            <w:vAlign w:val="center"/>
          </w:tcPr>
          <w:p w14:paraId="34361D06">
            <w:pPr>
              <w:keepNext w:val="0"/>
              <w:keepLines w:val="0"/>
              <w:widowControl/>
              <w:suppressLineNumbers w:val="0"/>
              <w:jc w:val="center"/>
              <w:textAlignment w:val="center"/>
              <w:rPr>
                <w:rFonts w:hint="eastAsia" w:ascii="宋体" w:hAnsi="宋体" w:cs="宋体"/>
                <w:color w:val="000000"/>
                <w:szCs w:val="21"/>
                <w:lang w:val="en-US" w:eastAsia="zh-CN"/>
              </w:rPr>
            </w:pPr>
            <w:r>
              <w:rPr>
                <w:rFonts w:hint="default" w:ascii="Arial" w:hAnsi="Arial" w:eastAsia="宋体" w:cs="Arial"/>
                <w:i w:val="0"/>
                <w:iCs w:val="0"/>
                <w:color w:val="000000"/>
                <w:kern w:val="0"/>
                <w:sz w:val="20"/>
                <w:szCs w:val="20"/>
                <w:u w:val="none"/>
                <w:lang w:val="en-US" w:eastAsia="zh-CN" w:bidi="ar"/>
              </w:rPr>
              <w:t>环保自卸汽车</w:t>
            </w:r>
          </w:p>
        </w:tc>
        <w:tc>
          <w:tcPr>
            <w:tcW w:w="895" w:type="dxa"/>
            <w:shd w:val="clear" w:color="auto" w:fill="auto"/>
            <w:noWrap w:val="0"/>
            <w:vAlign w:val="center"/>
          </w:tcPr>
          <w:p w14:paraId="3CAA0A3F">
            <w:pPr>
              <w:keepNext w:val="0"/>
              <w:keepLines w:val="0"/>
              <w:widowControl/>
              <w:suppressLineNumbers w:val="0"/>
              <w:jc w:val="center"/>
              <w:textAlignment w:val="center"/>
              <w:rPr>
                <w:rFonts w:hint="eastAsia" w:ascii="宋体" w:hAnsi="宋体" w:cs="宋体"/>
                <w:sz w:val="21"/>
                <w:szCs w:val="21"/>
                <w:lang w:val="en-US" w:eastAsia="zh-CN"/>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6FAC0841">
            <w:pPr>
              <w:keepNext w:val="0"/>
              <w:keepLines w:val="0"/>
              <w:widowControl/>
              <w:suppressLineNumbers w:val="0"/>
              <w:jc w:val="center"/>
              <w:textAlignment w:val="center"/>
              <w:rPr>
                <w:rFonts w:hint="eastAsia"/>
                <w:szCs w:val="21"/>
                <w:lang w:val="en-US" w:eastAsia="zh-CN"/>
              </w:rPr>
            </w:pPr>
            <w:r>
              <w:rPr>
                <w:rFonts w:hint="default" w:ascii="Arial" w:hAnsi="Arial" w:eastAsia="宋体" w:cs="Arial"/>
                <w:i w:val="0"/>
                <w:iCs w:val="0"/>
                <w:color w:val="000000"/>
                <w:kern w:val="0"/>
                <w:sz w:val="20"/>
                <w:szCs w:val="20"/>
                <w:u w:val="none"/>
                <w:lang w:val="en-US" w:eastAsia="zh-CN" w:bidi="ar"/>
              </w:rPr>
              <w:t>1、土方外运 2、运距自定，倒土点自理</w:t>
            </w:r>
          </w:p>
        </w:tc>
        <w:tc>
          <w:tcPr>
            <w:tcW w:w="666" w:type="dxa"/>
            <w:shd w:val="clear" w:color="auto" w:fill="auto"/>
            <w:noWrap w:val="0"/>
            <w:vAlign w:val="center"/>
          </w:tcPr>
          <w:p w14:paraId="67F47155">
            <w:pPr>
              <w:keepNext w:val="0"/>
              <w:keepLines w:val="0"/>
              <w:widowControl/>
              <w:suppressLineNumbers w:val="0"/>
              <w:jc w:val="center"/>
              <w:textAlignment w:val="center"/>
              <w:rPr>
                <w:rFonts w:hint="eastAsia"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7E0A4A29">
            <w:pPr>
              <w:keepNext w:val="0"/>
              <w:keepLines w:val="0"/>
              <w:widowControl/>
              <w:suppressLineNumbers w:val="0"/>
              <w:jc w:val="center"/>
              <w:textAlignment w:val="center"/>
              <w:rPr>
                <w:rFonts w:hint="eastAsia" w:eastAsia="宋体" w:cs="Times New Roman"/>
                <w:sz w:val="22"/>
                <w:szCs w:val="22"/>
                <w:lang w:val="en-US" w:eastAsia="zh-CN"/>
              </w:rPr>
            </w:pPr>
            <w:r>
              <w:rPr>
                <w:rFonts w:hint="default" w:ascii="Arial" w:hAnsi="Arial" w:eastAsia="宋体" w:cs="Arial"/>
                <w:i w:val="0"/>
                <w:iCs w:val="0"/>
                <w:color w:val="000000"/>
                <w:kern w:val="0"/>
                <w:sz w:val="20"/>
                <w:szCs w:val="20"/>
                <w:u w:val="none"/>
                <w:lang w:val="en-US" w:eastAsia="zh-CN" w:bidi="ar"/>
              </w:rPr>
              <w:t>2700</w:t>
            </w:r>
          </w:p>
        </w:tc>
        <w:tc>
          <w:tcPr>
            <w:tcW w:w="1712" w:type="dxa"/>
            <w:shd w:val="clear" w:color="auto" w:fill="auto"/>
            <w:noWrap w:val="0"/>
            <w:vAlign w:val="center"/>
          </w:tcPr>
          <w:p w14:paraId="2BA5856E">
            <w:pPr>
              <w:keepNext w:val="0"/>
              <w:keepLines w:val="0"/>
              <w:widowControl/>
              <w:suppressLineNumbers w:val="0"/>
              <w:jc w:val="center"/>
              <w:textAlignment w:val="center"/>
              <w:rPr>
                <w:rFonts w:hint="eastAsia"/>
                <w:sz w:val="24"/>
                <w:lang w:val="en-US" w:eastAsia="zh-CN"/>
              </w:rPr>
            </w:pPr>
            <w:r>
              <w:rPr>
                <w:rFonts w:hint="default" w:ascii="Arial" w:hAnsi="Arial" w:eastAsia="宋体" w:cs="Arial"/>
                <w:i w:val="0"/>
                <w:iCs w:val="0"/>
                <w:color w:val="000000"/>
                <w:kern w:val="0"/>
                <w:sz w:val="20"/>
                <w:szCs w:val="20"/>
                <w:u w:val="none"/>
                <w:lang w:val="en-US" w:eastAsia="zh-CN" w:bidi="ar"/>
              </w:rPr>
              <w:t>12元/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438FAAF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01480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5E3C4E0D">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76E8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1BCF7FCF">
            <w:pPr>
              <w:keepNext w:val="0"/>
              <w:keepLines w:val="0"/>
              <w:widowControl/>
              <w:suppressLineNumbers w:val="0"/>
              <w:jc w:val="center"/>
              <w:textAlignment w:val="center"/>
              <w:rPr>
                <w:rFonts w:hint="eastAsia"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9</w:t>
            </w:r>
          </w:p>
        </w:tc>
        <w:tc>
          <w:tcPr>
            <w:tcW w:w="1598" w:type="dxa"/>
            <w:shd w:val="clear" w:color="auto" w:fill="auto"/>
            <w:noWrap w:val="0"/>
            <w:vAlign w:val="center"/>
          </w:tcPr>
          <w:p w14:paraId="610D300B">
            <w:pPr>
              <w:keepNext w:val="0"/>
              <w:keepLines w:val="0"/>
              <w:widowControl/>
              <w:suppressLineNumbers w:val="0"/>
              <w:jc w:val="center"/>
              <w:textAlignment w:val="center"/>
              <w:rPr>
                <w:rFonts w:hint="eastAsia" w:ascii="宋体" w:hAnsi="宋体" w:cs="宋体"/>
                <w:color w:val="000000"/>
                <w:szCs w:val="21"/>
                <w:lang w:val="en-US" w:eastAsia="zh-CN"/>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037DA071">
            <w:pPr>
              <w:keepNext w:val="0"/>
              <w:keepLines w:val="0"/>
              <w:widowControl/>
              <w:suppressLineNumbers w:val="0"/>
              <w:jc w:val="center"/>
              <w:textAlignment w:val="center"/>
              <w:rPr>
                <w:rFonts w:hint="eastAsia" w:ascii="宋体" w:hAnsi="宋体" w:cs="宋体"/>
                <w:sz w:val="21"/>
                <w:szCs w:val="21"/>
                <w:lang w:val="en-US" w:eastAsia="zh-CN"/>
              </w:rPr>
            </w:pPr>
            <w:r>
              <w:rPr>
                <w:rFonts w:hint="default" w:ascii="Arial" w:hAnsi="Arial" w:eastAsia="宋体" w:cs="Arial"/>
                <w:i w:val="0"/>
                <w:iCs w:val="0"/>
                <w:color w:val="000000"/>
                <w:kern w:val="0"/>
                <w:sz w:val="20"/>
                <w:szCs w:val="20"/>
                <w:u w:val="none"/>
                <w:lang w:val="en-US" w:eastAsia="zh-CN" w:bidi="ar"/>
              </w:rPr>
              <w:t>综合</w:t>
            </w:r>
          </w:p>
        </w:tc>
        <w:tc>
          <w:tcPr>
            <w:tcW w:w="3294" w:type="dxa"/>
            <w:shd w:val="clear" w:color="auto" w:fill="auto"/>
            <w:noWrap w:val="0"/>
            <w:vAlign w:val="center"/>
          </w:tcPr>
          <w:p w14:paraId="3B680FF9">
            <w:pPr>
              <w:keepNext w:val="0"/>
              <w:keepLines w:val="0"/>
              <w:widowControl/>
              <w:suppressLineNumbers w:val="0"/>
              <w:jc w:val="center"/>
              <w:textAlignment w:val="center"/>
              <w:rPr>
                <w:rFonts w:hint="eastAsia"/>
                <w:szCs w:val="21"/>
                <w:lang w:val="en-US" w:eastAsia="zh-CN"/>
              </w:rPr>
            </w:pPr>
            <w:r>
              <w:rPr>
                <w:rFonts w:hint="default" w:ascii="Arial" w:hAnsi="Arial" w:eastAsia="宋体" w:cs="Arial"/>
                <w:i w:val="0"/>
                <w:iCs w:val="0"/>
                <w:color w:val="000000"/>
                <w:kern w:val="0"/>
                <w:sz w:val="20"/>
                <w:szCs w:val="20"/>
                <w:u w:val="none"/>
                <w:lang w:val="en-US" w:eastAsia="zh-CN" w:bidi="ar"/>
              </w:rPr>
              <w:t>1、土方回填，压实度符合设计要求</w:t>
            </w:r>
          </w:p>
        </w:tc>
        <w:tc>
          <w:tcPr>
            <w:tcW w:w="666" w:type="dxa"/>
            <w:shd w:val="clear" w:color="auto" w:fill="auto"/>
            <w:noWrap w:val="0"/>
            <w:vAlign w:val="center"/>
          </w:tcPr>
          <w:p w14:paraId="1D488EB6">
            <w:pPr>
              <w:keepNext w:val="0"/>
              <w:keepLines w:val="0"/>
              <w:widowControl/>
              <w:suppressLineNumbers w:val="0"/>
              <w:jc w:val="center"/>
              <w:textAlignment w:val="center"/>
              <w:rPr>
                <w:rFonts w:hint="eastAsia" w:eastAsia="宋体" w:cs="Times New Roman"/>
                <w:kern w:val="2"/>
                <w:sz w:val="24"/>
                <w:szCs w:val="24"/>
                <w:lang w:val="en-US" w:eastAsia="zh-CN" w:bidi="ar-SA"/>
              </w:rPr>
            </w:pPr>
            <w:r>
              <w:rPr>
                <w:rFonts w:hint="eastAsia" w:ascii="Arial" w:hAnsi="Arial" w:cs="Arial"/>
                <w:i w:val="0"/>
                <w:iCs w:val="0"/>
                <w:color w:val="000000"/>
                <w:kern w:val="0"/>
                <w:sz w:val="20"/>
                <w:szCs w:val="20"/>
                <w:u w:val="none"/>
                <w:lang w:val="en-US" w:eastAsia="zh-CN" w:bidi="ar"/>
              </w:rPr>
              <w:t>m³</w:t>
            </w:r>
          </w:p>
        </w:tc>
        <w:tc>
          <w:tcPr>
            <w:tcW w:w="1031" w:type="dxa"/>
            <w:shd w:val="clear" w:color="auto" w:fill="auto"/>
            <w:noWrap w:val="0"/>
            <w:vAlign w:val="center"/>
          </w:tcPr>
          <w:p w14:paraId="52D4F227">
            <w:pPr>
              <w:keepNext w:val="0"/>
              <w:keepLines w:val="0"/>
              <w:widowControl/>
              <w:suppressLineNumbers w:val="0"/>
              <w:jc w:val="center"/>
              <w:textAlignment w:val="center"/>
              <w:rPr>
                <w:rFonts w:hint="eastAsia" w:eastAsia="宋体" w:cs="Times New Roman"/>
                <w:sz w:val="22"/>
                <w:szCs w:val="22"/>
                <w:lang w:val="en-US" w:eastAsia="zh-CN"/>
              </w:rPr>
            </w:pPr>
            <w:r>
              <w:rPr>
                <w:rFonts w:hint="default" w:ascii="Arial" w:hAnsi="Arial" w:eastAsia="宋体" w:cs="Arial"/>
                <w:i w:val="0"/>
                <w:iCs w:val="0"/>
                <w:color w:val="000000"/>
                <w:kern w:val="0"/>
                <w:sz w:val="20"/>
                <w:szCs w:val="20"/>
                <w:u w:val="none"/>
                <w:lang w:val="en-US" w:eastAsia="zh-CN" w:bidi="ar"/>
              </w:rPr>
              <w:t>1200</w:t>
            </w:r>
          </w:p>
        </w:tc>
        <w:tc>
          <w:tcPr>
            <w:tcW w:w="1712" w:type="dxa"/>
            <w:shd w:val="clear" w:color="auto" w:fill="auto"/>
            <w:noWrap w:val="0"/>
            <w:vAlign w:val="center"/>
          </w:tcPr>
          <w:p w14:paraId="7775B646">
            <w:pPr>
              <w:keepNext w:val="0"/>
              <w:keepLines w:val="0"/>
              <w:widowControl/>
              <w:suppressLineNumbers w:val="0"/>
              <w:jc w:val="center"/>
              <w:textAlignment w:val="center"/>
              <w:rPr>
                <w:rFonts w:hint="eastAsia"/>
                <w:sz w:val="24"/>
                <w:lang w:val="en-US" w:eastAsia="zh-CN"/>
              </w:rPr>
            </w:pPr>
            <w:r>
              <w:rPr>
                <w:rFonts w:hint="default" w:ascii="Arial" w:hAnsi="Arial" w:eastAsia="宋体" w:cs="Arial"/>
                <w:i w:val="0"/>
                <w:iCs w:val="0"/>
                <w:color w:val="000000"/>
                <w:kern w:val="0"/>
                <w:sz w:val="20"/>
                <w:szCs w:val="20"/>
                <w:u w:val="none"/>
                <w:lang w:val="en-US" w:eastAsia="zh-CN" w:bidi="ar"/>
              </w:rPr>
              <w:t>4元/</w:t>
            </w:r>
            <w:r>
              <w:rPr>
                <w:rFonts w:hint="eastAsia" w:ascii="Arial" w:hAnsi="Arial" w:cs="Arial"/>
                <w:i w:val="0"/>
                <w:iCs w:val="0"/>
                <w:color w:val="000000"/>
                <w:kern w:val="0"/>
                <w:sz w:val="20"/>
                <w:szCs w:val="20"/>
                <w:u w:val="none"/>
                <w:lang w:val="en-US" w:eastAsia="zh-CN" w:bidi="ar"/>
              </w:rPr>
              <w:t>m³</w:t>
            </w:r>
          </w:p>
        </w:tc>
        <w:tc>
          <w:tcPr>
            <w:tcW w:w="1500" w:type="dxa"/>
            <w:noWrap w:val="0"/>
            <w:vAlign w:val="center"/>
          </w:tcPr>
          <w:p w14:paraId="1EB225E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13902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41DC95B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081E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02" w:type="dxa"/>
            <w:noWrap w:val="0"/>
            <w:vAlign w:val="center"/>
          </w:tcPr>
          <w:p w14:paraId="7F459A3D">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10</w:t>
            </w:r>
          </w:p>
        </w:tc>
        <w:tc>
          <w:tcPr>
            <w:tcW w:w="1598" w:type="dxa"/>
            <w:shd w:val="clear" w:color="auto" w:fill="auto"/>
            <w:noWrap w:val="0"/>
            <w:vAlign w:val="center"/>
          </w:tcPr>
          <w:p w14:paraId="4217081F">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42C0DB38">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210型</w:t>
            </w:r>
          </w:p>
        </w:tc>
        <w:tc>
          <w:tcPr>
            <w:tcW w:w="3294" w:type="dxa"/>
            <w:shd w:val="clear" w:color="auto" w:fill="auto"/>
            <w:noWrap w:val="0"/>
            <w:vAlign w:val="center"/>
          </w:tcPr>
          <w:p w14:paraId="706D7EF7">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1、现场零星施工</w:t>
            </w:r>
          </w:p>
        </w:tc>
        <w:tc>
          <w:tcPr>
            <w:tcW w:w="666" w:type="dxa"/>
            <w:shd w:val="clear" w:color="auto" w:fill="auto"/>
            <w:noWrap w:val="0"/>
            <w:vAlign w:val="center"/>
          </w:tcPr>
          <w:p w14:paraId="18E7089D">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台班</w:t>
            </w:r>
          </w:p>
        </w:tc>
        <w:tc>
          <w:tcPr>
            <w:tcW w:w="1031" w:type="dxa"/>
            <w:shd w:val="clear" w:color="auto" w:fill="auto"/>
            <w:noWrap w:val="0"/>
            <w:vAlign w:val="center"/>
          </w:tcPr>
          <w:p w14:paraId="7E9B0B4A">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w:t>
            </w:r>
          </w:p>
        </w:tc>
        <w:tc>
          <w:tcPr>
            <w:tcW w:w="1712" w:type="dxa"/>
            <w:shd w:val="clear" w:color="auto" w:fill="auto"/>
            <w:noWrap w:val="0"/>
            <w:vAlign w:val="center"/>
          </w:tcPr>
          <w:p w14:paraId="46B0C8A8">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2000元/台班</w:t>
            </w:r>
          </w:p>
        </w:tc>
        <w:tc>
          <w:tcPr>
            <w:tcW w:w="1500" w:type="dxa"/>
            <w:noWrap w:val="0"/>
            <w:vAlign w:val="center"/>
          </w:tcPr>
          <w:p w14:paraId="3123E0B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594EFC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153365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tr w14:paraId="3BBD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02" w:type="dxa"/>
            <w:noWrap w:val="0"/>
            <w:vAlign w:val="center"/>
          </w:tcPr>
          <w:p w14:paraId="4E334185">
            <w:pPr>
              <w:keepNext w:val="0"/>
              <w:keepLines w:val="0"/>
              <w:widowControl/>
              <w:suppressLineNumbers w:val="0"/>
              <w:jc w:val="center"/>
              <w:textAlignment w:val="center"/>
              <w:rPr>
                <w:rFonts w:hint="default" w:ascii="仿宋" w:hAnsi="仿宋" w:eastAsia="仿宋" w:cs="仿宋"/>
                <w:kern w:val="2"/>
                <w:sz w:val="21"/>
                <w:szCs w:val="21"/>
                <w:highlight w:val="none"/>
                <w:lang w:val="en-US" w:eastAsia="zh-CN" w:bidi="ar-SA"/>
              </w:rPr>
            </w:pPr>
            <w:r>
              <w:rPr>
                <w:rFonts w:hint="default" w:ascii="Arial" w:hAnsi="Arial" w:eastAsia="宋体" w:cs="Arial"/>
                <w:i w:val="0"/>
                <w:iCs w:val="0"/>
                <w:color w:val="000000"/>
                <w:kern w:val="0"/>
                <w:sz w:val="20"/>
                <w:szCs w:val="20"/>
                <w:u w:val="none"/>
                <w:lang w:val="en-US" w:eastAsia="zh-CN" w:bidi="ar"/>
              </w:rPr>
              <w:t>11</w:t>
            </w:r>
          </w:p>
        </w:tc>
        <w:tc>
          <w:tcPr>
            <w:tcW w:w="1598" w:type="dxa"/>
            <w:shd w:val="clear" w:color="auto" w:fill="auto"/>
            <w:noWrap w:val="0"/>
            <w:vAlign w:val="center"/>
          </w:tcPr>
          <w:p w14:paraId="0310610F">
            <w:pPr>
              <w:keepNext w:val="0"/>
              <w:keepLines w:val="0"/>
              <w:widowControl/>
              <w:suppressLineNumbers w:val="0"/>
              <w:jc w:val="center"/>
              <w:textAlignment w:val="center"/>
              <w:rPr>
                <w:rFonts w:hint="eastAsia" w:ascii="宋体" w:hAnsi="宋体" w:eastAsia="宋体" w:cs="宋体"/>
                <w:color w:val="000000"/>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挖掘机</w:t>
            </w:r>
          </w:p>
        </w:tc>
        <w:tc>
          <w:tcPr>
            <w:tcW w:w="895" w:type="dxa"/>
            <w:shd w:val="clear" w:color="auto" w:fill="auto"/>
            <w:noWrap w:val="0"/>
            <w:vAlign w:val="center"/>
          </w:tcPr>
          <w:p w14:paraId="001022F7">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90型</w:t>
            </w:r>
          </w:p>
        </w:tc>
        <w:tc>
          <w:tcPr>
            <w:tcW w:w="3294" w:type="dxa"/>
            <w:shd w:val="clear" w:color="auto" w:fill="auto"/>
            <w:noWrap w:val="0"/>
            <w:vAlign w:val="center"/>
          </w:tcPr>
          <w:p w14:paraId="11B0FECC">
            <w:pPr>
              <w:keepNext w:val="0"/>
              <w:keepLines w:val="0"/>
              <w:widowControl/>
              <w:suppressLineNumbers w:val="0"/>
              <w:jc w:val="center"/>
              <w:textAlignment w:val="center"/>
              <w:rPr>
                <w:rFonts w:hint="eastAsia" w:ascii="Calibri" w:hAnsi="Calibri" w:eastAsia="宋体" w:cs="Times New Roman"/>
                <w:kern w:val="2"/>
                <w:sz w:val="21"/>
                <w:szCs w:val="21"/>
                <w:lang w:val="en-US" w:eastAsia="zh-CN" w:bidi="ar-SA"/>
              </w:rPr>
            </w:pPr>
            <w:r>
              <w:rPr>
                <w:rFonts w:hint="default" w:ascii="Arial" w:hAnsi="Arial" w:eastAsia="宋体" w:cs="Arial"/>
                <w:i w:val="0"/>
                <w:iCs w:val="0"/>
                <w:color w:val="000000"/>
                <w:kern w:val="0"/>
                <w:sz w:val="20"/>
                <w:szCs w:val="20"/>
                <w:u w:val="none"/>
                <w:lang w:val="en-US" w:eastAsia="zh-CN" w:bidi="ar"/>
              </w:rPr>
              <w:t>1、现场零星施工</w:t>
            </w:r>
          </w:p>
        </w:tc>
        <w:tc>
          <w:tcPr>
            <w:tcW w:w="666" w:type="dxa"/>
            <w:shd w:val="clear" w:color="auto" w:fill="auto"/>
            <w:noWrap w:val="0"/>
            <w:vAlign w:val="center"/>
          </w:tcPr>
          <w:p w14:paraId="2F28B834">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台班</w:t>
            </w:r>
          </w:p>
        </w:tc>
        <w:tc>
          <w:tcPr>
            <w:tcW w:w="1031" w:type="dxa"/>
            <w:shd w:val="clear" w:color="auto" w:fill="auto"/>
            <w:noWrap w:val="0"/>
            <w:vAlign w:val="center"/>
          </w:tcPr>
          <w:p w14:paraId="179484B0">
            <w:pPr>
              <w:keepNext w:val="0"/>
              <w:keepLines w:val="0"/>
              <w:widowControl/>
              <w:suppressLineNumbers w:val="0"/>
              <w:jc w:val="center"/>
              <w:textAlignment w:val="center"/>
              <w:rPr>
                <w:rFonts w:hint="eastAsia" w:ascii="Calibri" w:hAnsi="Calibri" w:eastAsia="宋体" w:cs="Times New Roman"/>
                <w:kern w:val="2"/>
                <w:sz w:val="22"/>
                <w:szCs w:val="22"/>
                <w:lang w:val="en-US" w:eastAsia="zh-CN" w:bidi="ar-SA"/>
              </w:rPr>
            </w:pPr>
            <w:r>
              <w:rPr>
                <w:rFonts w:hint="default" w:ascii="Arial" w:hAnsi="Arial" w:eastAsia="宋体" w:cs="Arial"/>
                <w:i w:val="0"/>
                <w:iCs w:val="0"/>
                <w:color w:val="000000"/>
                <w:kern w:val="0"/>
                <w:sz w:val="20"/>
                <w:szCs w:val="20"/>
                <w:u w:val="none"/>
                <w:lang w:val="en-US" w:eastAsia="zh-CN" w:bidi="ar"/>
              </w:rPr>
              <w:t>80</w:t>
            </w:r>
          </w:p>
        </w:tc>
        <w:tc>
          <w:tcPr>
            <w:tcW w:w="1712" w:type="dxa"/>
            <w:shd w:val="clear" w:color="auto" w:fill="auto"/>
            <w:noWrap w:val="0"/>
            <w:vAlign w:val="center"/>
          </w:tcPr>
          <w:p w14:paraId="4C86B442">
            <w:pPr>
              <w:keepNext w:val="0"/>
              <w:keepLines w:val="0"/>
              <w:widowControl/>
              <w:suppressLineNumbers w:val="0"/>
              <w:jc w:val="center"/>
              <w:textAlignment w:val="center"/>
              <w:rPr>
                <w:rFonts w:hint="eastAsia" w:ascii="Calibri" w:hAnsi="Calibri" w:eastAsia="宋体" w:cs="Times New Roman"/>
                <w:kern w:val="2"/>
                <w:sz w:val="24"/>
                <w:szCs w:val="24"/>
                <w:lang w:val="en-US" w:eastAsia="zh-CN" w:bidi="ar-SA"/>
              </w:rPr>
            </w:pPr>
            <w:r>
              <w:rPr>
                <w:rFonts w:hint="default" w:ascii="Arial" w:hAnsi="Arial" w:eastAsia="宋体" w:cs="Arial"/>
                <w:i w:val="0"/>
                <w:iCs w:val="0"/>
                <w:color w:val="000000"/>
                <w:kern w:val="0"/>
                <w:sz w:val="20"/>
                <w:szCs w:val="20"/>
                <w:u w:val="none"/>
                <w:lang w:val="en-US" w:eastAsia="zh-CN" w:bidi="ar"/>
              </w:rPr>
              <w:t>1150元/台班</w:t>
            </w:r>
          </w:p>
        </w:tc>
        <w:tc>
          <w:tcPr>
            <w:tcW w:w="1500" w:type="dxa"/>
            <w:noWrap w:val="0"/>
            <w:vAlign w:val="center"/>
          </w:tcPr>
          <w:p w14:paraId="2073A2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0"/>
                <w:szCs w:val="20"/>
                <w:highlight w:val="none"/>
                <w:lang w:val="en-US" w:eastAsia="zh-CN" w:bidi="ar-SA"/>
              </w:rPr>
            </w:pPr>
          </w:p>
        </w:tc>
        <w:tc>
          <w:tcPr>
            <w:tcW w:w="1746" w:type="dxa"/>
            <w:noWrap w:val="0"/>
            <w:vAlign w:val="center"/>
          </w:tcPr>
          <w:p w14:paraId="1CB759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595" w:type="dxa"/>
            <w:noWrap w:val="0"/>
            <w:vAlign w:val="center"/>
          </w:tcPr>
          <w:p w14:paraId="693893C6">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kern w:val="2"/>
                <w:sz w:val="21"/>
                <w:szCs w:val="21"/>
                <w:highlight w:val="none"/>
                <w:lang w:val="en-US" w:eastAsia="zh-CN" w:bidi="ar-SA"/>
              </w:rPr>
            </w:pPr>
          </w:p>
        </w:tc>
      </w:tr>
      <w:bookmarkEnd w:id="0"/>
      <w:bookmarkEnd w:id="1"/>
      <w:tr w14:paraId="0AB0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155" w:type="dxa"/>
            <w:gridSpan w:val="5"/>
            <w:noWrap w:val="0"/>
            <w:vAlign w:val="center"/>
          </w:tcPr>
          <w:p w14:paraId="0DB8B304">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公司指导价合计</w:t>
            </w:r>
          </w:p>
        </w:tc>
        <w:tc>
          <w:tcPr>
            <w:tcW w:w="2743" w:type="dxa"/>
            <w:gridSpan w:val="2"/>
            <w:noWrap w:val="0"/>
            <w:vAlign w:val="center"/>
          </w:tcPr>
          <w:p w14:paraId="0E52217D">
            <w:pPr>
              <w:keepNext w:val="0"/>
              <w:keepLines w:val="0"/>
              <w:widowControl/>
              <w:suppressLineNumbers w:val="0"/>
              <w:jc w:val="center"/>
              <w:textAlignment w:val="center"/>
              <w:rPr>
                <w:rFonts w:hint="eastAsia" w:ascii="仿宋" w:hAnsi="仿宋" w:eastAsia="仿宋" w:cs="仿宋"/>
                <w:b/>
                <w:bCs w:val="0"/>
                <w:i w:val="0"/>
                <w:iCs w:val="0"/>
                <w:color w:val="000000"/>
                <w:kern w:val="0"/>
                <w:sz w:val="22"/>
                <w:szCs w:val="22"/>
                <w:u w:val="none"/>
                <w:lang w:val="en-US" w:eastAsia="zh-CN" w:bidi="ar"/>
              </w:rPr>
            </w:pPr>
            <w:r>
              <w:rPr>
                <w:rFonts w:hint="eastAsia" w:eastAsia="宋体" w:cs="Times New Roman"/>
                <w:b/>
                <w:bCs w:val="0"/>
                <w:sz w:val="24"/>
                <w:lang w:val="en-US" w:eastAsia="zh-CN"/>
              </w:rPr>
              <w:t>231564.2元</w:t>
            </w:r>
            <w:r>
              <w:rPr>
                <w:rFonts w:hint="eastAsia" w:eastAsia="宋体" w:cs="Times New Roman"/>
                <w:b/>
                <w:bCs w:val="0"/>
                <w:sz w:val="24"/>
                <w:lang w:val="en-US" w:eastAsia="zh-CN"/>
              </w:rPr>
              <w:tab/>
            </w:r>
          </w:p>
        </w:tc>
        <w:tc>
          <w:tcPr>
            <w:tcW w:w="1500" w:type="dxa"/>
            <w:noWrap w:val="0"/>
            <w:vAlign w:val="center"/>
          </w:tcPr>
          <w:p w14:paraId="14F3628C">
            <w:pPr>
              <w:keepNext w:val="0"/>
              <w:keepLines w:val="0"/>
              <w:widowControl/>
              <w:suppressLineNumbers w:val="0"/>
              <w:jc w:val="center"/>
              <w:textAlignment w:val="center"/>
              <w:rPr>
                <w:rFonts w:hint="eastAsia" w:ascii="仿宋" w:hAnsi="仿宋" w:eastAsia="仿宋" w:cs="仿宋"/>
                <w:b/>
                <w:bCs w:val="0"/>
                <w:color w:val="auto"/>
                <w:sz w:val="24"/>
                <w:szCs w:val="24"/>
                <w:highlight w:val="none"/>
                <w:lang w:val="en-US" w:eastAsia="zh-CN" w:bidi="ar"/>
              </w:rPr>
            </w:pPr>
            <w:r>
              <w:rPr>
                <w:rFonts w:hint="eastAsia" w:ascii="仿宋" w:hAnsi="仿宋" w:eastAsia="仿宋" w:cs="仿宋"/>
                <w:b/>
                <w:bCs w:val="0"/>
                <w:color w:val="000000"/>
                <w:sz w:val="24"/>
                <w:szCs w:val="24"/>
                <w:lang w:eastAsia="zh-CN"/>
              </w:rPr>
              <w:t>报价合计</w:t>
            </w:r>
          </w:p>
        </w:tc>
        <w:tc>
          <w:tcPr>
            <w:tcW w:w="1746" w:type="dxa"/>
            <w:noWrap w:val="0"/>
            <w:vAlign w:val="center"/>
          </w:tcPr>
          <w:p w14:paraId="615DE9C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bidi="ar"/>
              </w:rPr>
            </w:pPr>
          </w:p>
        </w:tc>
        <w:tc>
          <w:tcPr>
            <w:tcW w:w="1595" w:type="dxa"/>
            <w:noWrap w:val="0"/>
            <w:vAlign w:val="center"/>
          </w:tcPr>
          <w:p w14:paraId="2B8E3A90">
            <w:pPr>
              <w:jc w:val="center"/>
              <w:rPr>
                <w:rFonts w:hint="eastAsia" w:ascii="仿宋" w:hAnsi="仿宋" w:eastAsia="仿宋" w:cs="仿宋"/>
                <w:color w:val="000000"/>
                <w:szCs w:val="21"/>
                <w:lang w:val="en-US" w:eastAsia="zh-CN"/>
              </w:rPr>
            </w:pPr>
          </w:p>
        </w:tc>
      </w:tr>
      <w:tr w14:paraId="01C2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739" w:type="dxa"/>
            <w:gridSpan w:val="10"/>
            <w:noWrap w:val="0"/>
            <w:vAlign w:val="center"/>
          </w:tcPr>
          <w:p w14:paraId="6653267A">
            <w:pPr>
              <w:widowControl/>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32253899">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1、以上为暂估工程量；成交人需严格按甲方出具的施工图或招标清单中的工作内容进行施工，工程量</w:t>
            </w:r>
            <w:bookmarkStart w:id="2" w:name="_GoBack"/>
            <w:bookmarkEnd w:id="2"/>
            <w:r>
              <w:rPr>
                <w:rFonts w:hint="eastAsia" w:ascii="仿宋" w:hAnsi="仿宋" w:eastAsia="仿宋" w:cs="仿宋"/>
                <w:color w:val="auto"/>
                <w:kern w:val="0"/>
                <w:sz w:val="21"/>
                <w:szCs w:val="21"/>
                <w:lang w:val="en-US" w:eastAsia="zh-CN" w:bidi="ar"/>
              </w:rPr>
              <w:t>按实际完成量及不超过甲方同业主结算量进行结算。（</w:t>
            </w:r>
            <w:r>
              <w:rPr>
                <w:rFonts w:hint="eastAsia" w:ascii="仿宋" w:hAnsi="仿宋" w:eastAsia="仿宋" w:cs="仿宋"/>
                <w:color w:val="FF0000"/>
                <w:kern w:val="0"/>
                <w:sz w:val="21"/>
                <w:szCs w:val="21"/>
                <w:lang w:val="en-US" w:eastAsia="zh-CN" w:bidi="ar"/>
              </w:rPr>
              <w:t>本工程招标的工程量，由项目部依据建设单位所提供的施工图纸进行预估，实际工作量可能会因图纸变更、现场条件等发生变化。若工程量发生减少，仍旧执行此单价，供应商需充分考虑；</w:t>
            </w:r>
            <w:r>
              <w:rPr>
                <w:rFonts w:hint="eastAsia" w:ascii="仿宋" w:hAnsi="仿宋" w:eastAsia="仿宋" w:cs="仿宋"/>
                <w:color w:val="auto"/>
                <w:kern w:val="0"/>
                <w:sz w:val="21"/>
                <w:szCs w:val="21"/>
                <w:lang w:val="en-US" w:eastAsia="zh-CN" w:bidi="ar"/>
              </w:rPr>
              <w:t>）</w:t>
            </w:r>
          </w:p>
          <w:p w14:paraId="51FE6F8B">
            <w:pPr>
              <w:keepNext w:val="0"/>
              <w:keepLines w:val="0"/>
              <w:widowControl w:val="0"/>
              <w:numPr>
                <w:ilvl w:val="0"/>
                <w:numId w:val="0"/>
              </w:numPr>
              <w:suppressLineNumbers w:val="0"/>
              <w:autoSpaceDE w:val="0"/>
              <w:autoSpaceDN/>
              <w:spacing w:before="0" w:beforeAutospacing="0" w:after="0" w:afterAutospacing="0" w:line="360" w:lineRule="exact"/>
              <w:ind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2、</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场地围挡封闭；车辆冲洗；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；碴土证办理、业主方关系协调等，为此项工作内容施工发生的发生的一切费用。</w:t>
            </w:r>
          </w:p>
          <w:p w14:paraId="1271844B">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color w:val="auto"/>
                <w:kern w:val="0"/>
                <w:sz w:val="22"/>
                <w:szCs w:val="22"/>
              </w:rPr>
            </w:pPr>
            <w:r>
              <w:rPr>
                <w:rFonts w:hint="eastAsia" w:ascii="仿宋" w:hAnsi="仿宋" w:eastAsia="仿宋" w:cs="仿宋"/>
                <w:color w:val="auto"/>
                <w:kern w:val="0"/>
                <w:sz w:val="21"/>
                <w:szCs w:val="21"/>
                <w:lang w:val="en-US" w:eastAsia="zh-CN" w:bidi="ar"/>
              </w:rPr>
              <w:t>3、</w:t>
            </w:r>
            <w:r>
              <w:rPr>
                <w:rFonts w:hint="eastAsia" w:ascii="仿宋" w:hAnsi="仿宋" w:eastAsia="仿宋" w:cs="仿宋"/>
                <w:color w:val="auto"/>
                <w:kern w:val="0"/>
                <w:sz w:val="22"/>
                <w:szCs w:val="22"/>
                <w:shd w:val="clear" w:color="auto" w:fill="FFFFFF"/>
                <w:lang w:val="en-US" w:eastAsia="zh-CN" w:bidi="ar"/>
              </w:rPr>
              <w:t>乙方开具相应合法有效的增值税专用发票。</w:t>
            </w:r>
          </w:p>
          <w:p w14:paraId="11386979">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4、如果施工中对我单位施工完成的工程进行破坏，将按照发生的施工一切费用100%进行处罚。</w:t>
            </w:r>
          </w:p>
          <w:p w14:paraId="59F3830B">
            <w:pPr>
              <w:widowControl/>
              <w:autoSpaceDE w:val="0"/>
              <w:spacing w:line="360" w:lineRule="exact"/>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55D1738C">
      <w:pPr>
        <w:spacing w:line="400" w:lineRule="exact"/>
        <w:rPr>
          <w:rFonts w:hint="eastAsia" w:ascii="仿宋" w:hAnsi="仿宋" w:eastAsia="仿宋" w:cs="仿宋"/>
          <w:sz w:val="28"/>
          <w:szCs w:val="28"/>
          <w:lang w:eastAsia="zh-CN"/>
        </w:rPr>
      </w:pPr>
    </w:p>
    <w:p w14:paraId="04754E1A">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p>
    <w:p w14:paraId="35AA7211">
      <w:pPr>
        <w:spacing w:line="240" w:lineRule="auto"/>
        <w:ind w:firstLine="8265" w:firstLineChars="2900"/>
        <w:rPr>
          <w:rFonts w:hint="eastAsia" w:ascii="仿宋" w:hAnsi="仿宋" w:eastAsia="仿宋" w:cs="仿宋"/>
          <w:sz w:val="28"/>
          <w:szCs w:val="28"/>
        </w:rPr>
      </w:pP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（签字）                                  </w:t>
      </w:r>
    </w:p>
    <w:p w14:paraId="742A1C2E">
      <w:pPr>
        <w:pStyle w:val="55"/>
        <w:ind w:left="0" w:leftChars="0" w:firstLine="8265" w:firstLineChars="2900"/>
        <w:rPr>
          <w:rFonts w:hint="eastAsia" w:ascii="仿宋" w:hAnsi="仿宋" w:eastAsia="仿宋" w:cs="仿宋"/>
          <w:sz w:val="24"/>
          <w:szCs w:val="24"/>
        </w:rPr>
      </w:pPr>
      <w:r>
        <w:rPr>
          <w:rFonts w:hint="eastAsia" w:ascii="仿宋" w:hAnsi="仿宋" w:eastAsia="仿宋" w:cs="仿宋"/>
          <w:sz w:val="28"/>
          <w:szCs w:val="28"/>
        </w:rPr>
        <w:t>日    期：</w:t>
      </w:r>
      <w:r>
        <w:rPr>
          <w:rFonts w:hint="eastAsia" w:ascii="仿宋" w:hAnsi="仿宋" w:eastAsia="仿宋" w:cs="仿宋"/>
          <w:sz w:val="28"/>
          <w:szCs w:val="28"/>
          <w:u w:val="single"/>
        </w:rPr>
        <w:t xml:space="preserve">      年    月    日  </w:t>
      </w:r>
    </w:p>
    <w:sectPr>
      <w:pgSz w:w="16838" w:h="11906" w:orient="landscape"/>
      <w:pgMar w:top="1468" w:right="1417" w:bottom="1338" w:left="1417" w:header="851"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622C">
    <w:pPr>
      <w:pStyle w:val="29"/>
      <w:jc w:val="center"/>
    </w:pPr>
  </w:p>
  <w:p w14:paraId="4EBCBE83">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F6B8E">
    <w:pPr>
      <w:pStyle w:val="29"/>
      <w:framePr w:wrap="around" w:vAnchor="text" w:hAnchor="margin" w:xAlign="right" w:y="1"/>
      <w:rPr>
        <w:rStyle w:val="49"/>
      </w:rPr>
    </w:pPr>
    <w:r>
      <w:fldChar w:fldCharType="begin"/>
    </w:r>
    <w:r>
      <w:rPr>
        <w:rStyle w:val="49"/>
      </w:rPr>
      <w:instrText xml:space="preserve">PAGE  </w:instrText>
    </w:r>
    <w:r>
      <w:fldChar w:fldCharType="end"/>
    </w:r>
  </w:p>
  <w:p w14:paraId="600E6306">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942B">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9CBB7">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0DED6BFC"/>
    <w:multiLevelType w:val="multilevel"/>
    <w:tmpl w:val="0DED6BFC"/>
    <w:lvl w:ilvl="0" w:tentative="0">
      <w:start w:val="3"/>
      <w:numFmt w:val="japaneseCounting"/>
      <w:lvlText w:val="%1、"/>
      <w:lvlJc w:val="left"/>
      <w:pPr>
        <w:ind w:left="750" w:hanging="7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7A8D"/>
    <w:rsid w:val="00DA198B"/>
    <w:rsid w:val="00DA20FA"/>
    <w:rsid w:val="00DA2D3C"/>
    <w:rsid w:val="00DA56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7733F8"/>
    <w:rsid w:val="01AF2C21"/>
    <w:rsid w:val="025370AD"/>
    <w:rsid w:val="02AB232D"/>
    <w:rsid w:val="03980C9F"/>
    <w:rsid w:val="03E75026"/>
    <w:rsid w:val="04CF6EEC"/>
    <w:rsid w:val="05103A0B"/>
    <w:rsid w:val="05BF33B5"/>
    <w:rsid w:val="06C74076"/>
    <w:rsid w:val="0706745B"/>
    <w:rsid w:val="084A3F14"/>
    <w:rsid w:val="08AA7259"/>
    <w:rsid w:val="091837BC"/>
    <w:rsid w:val="0A231745"/>
    <w:rsid w:val="0A9E1234"/>
    <w:rsid w:val="0AA7731A"/>
    <w:rsid w:val="0B1B65D7"/>
    <w:rsid w:val="0B2B537E"/>
    <w:rsid w:val="0BBA0AF6"/>
    <w:rsid w:val="0BEC5846"/>
    <w:rsid w:val="0BFF2A12"/>
    <w:rsid w:val="0C084B3C"/>
    <w:rsid w:val="0C3D1EB8"/>
    <w:rsid w:val="0C6241B2"/>
    <w:rsid w:val="0C742CC6"/>
    <w:rsid w:val="0D166265"/>
    <w:rsid w:val="0D2B4E23"/>
    <w:rsid w:val="0DCB52A1"/>
    <w:rsid w:val="0DEC109E"/>
    <w:rsid w:val="0E6F3E7F"/>
    <w:rsid w:val="0E745939"/>
    <w:rsid w:val="0E8044EC"/>
    <w:rsid w:val="0E876D2F"/>
    <w:rsid w:val="0EC82FD7"/>
    <w:rsid w:val="0EF425D6"/>
    <w:rsid w:val="10181623"/>
    <w:rsid w:val="107C2579"/>
    <w:rsid w:val="11196324"/>
    <w:rsid w:val="122F7967"/>
    <w:rsid w:val="125E4C7B"/>
    <w:rsid w:val="12883761"/>
    <w:rsid w:val="12A820AD"/>
    <w:rsid w:val="14AE3227"/>
    <w:rsid w:val="1500314F"/>
    <w:rsid w:val="15721970"/>
    <w:rsid w:val="16082176"/>
    <w:rsid w:val="16D01498"/>
    <w:rsid w:val="172F68A1"/>
    <w:rsid w:val="178D16D0"/>
    <w:rsid w:val="17D86D23"/>
    <w:rsid w:val="1830291B"/>
    <w:rsid w:val="187417C5"/>
    <w:rsid w:val="18AF15FD"/>
    <w:rsid w:val="198C1092"/>
    <w:rsid w:val="19CA6206"/>
    <w:rsid w:val="1A2F05AD"/>
    <w:rsid w:val="1A4E675B"/>
    <w:rsid w:val="1AE5658C"/>
    <w:rsid w:val="1B7B6D63"/>
    <w:rsid w:val="1BBF797C"/>
    <w:rsid w:val="1C602FB9"/>
    <w:rsid w:val="1C7952E5"/>
    <w:rsid w:val="1C865229"/>
    <w:rsid w:val="1D6F4C43"/>
    <w:rsid w:val="1D724C59"/>
    <w:rsid w:val="1DEE2CCA"/>
    <w:rsid w:val="20191E9C"/>
    <w:rsid w:val="2037683E"/>
    <w:rsid w:val="20F57ADE"/>
    <w:rsid w:val="21A61547"/>
    <w:rsid w:val="225C0752"/>
    <w:rsid w:val="23FC26F5"/>
    <w:rsid w:val="246E6DF4"/>
    <w:rsid w:val="24F240EB"/>
    <w:rsid w:val="25590EC9"/>
    <w:rsid w:val="25F7787F"/>
    <w:rsid w:val="26211AAB"/>
    <w:rsid w:val="26996894"/>
    <w:rsid w:val="26A26CEB"/>
    <w:rsid w:val="27F95E40"/>
    <w:rsid w:val="295D3061"/>
    <w:rsid w:val="29606D8E"/>
    <w:rsid w:val="299D4A4C"/>
    <w:rsid w:val="29A812EF"/>
    <w:rsid w:val="2A1902C2"/>
    <w:rsid w:val="2A9C0C1B"/>
    <w:rsid w:val="2C64541C"/>
    <w:rsid w:val="2C7C5C8D"/>
    <w:rsid w:val="2C995D0F"/>
    <w:rsid w:val="2D3E7816"/>
    <w:rsid w:val="2D774259"/>
    <w:rsid w:val="2DE735DA"/>
    <w:rsid w:val="2F29557C"/>
    <w:rsid w:val="2F6C023B"/>
    <w:rsid w:val="2F7075FF"/>
    <w:rsid w:val="30131353"/>
    <w:rsid w:val="30293393"/>
    <w:rsid w:val="306204E7"/>
    <w:rsid w:val="30D974B7"/>
    <w:rsid w:val="30E96026"/>
    <w:rsid w:val="311F3E7F"/>
    <w:rsid w:val="325A51BE"/>
    <w:rsid w:val="3289567B"/>
    <w:rsid w:val="333663C1"/>
    <w:rsid w:val="33703A4F"/>
    <w:rsid w:val="337445C0"/>
    <w:rsid w:val="339C621D"/>
    <w:rsid w:val="33D3159C"/>
    <w:rsid w:val="34284F5F"/>
    <w:rsid w:val="346848DB"/>
    <w:rsid w:val="34F52A80"/>
    <w:rsid w:val="350158F4"/>
    <w:rsid w:val="354F3A99"/>
    <w:rsid w:val="357B16F3"/>
    <w:rsid w:val="36050FAB"/>
    <w:rsid w:val="367256CF"/>
    <w:rsid w:val="373B612C"/>
    <w:rsid w:val="37AF03D6"/>
    <w:rsid w:val="37EE64F4"/>
    <w:rsid w:val="37FC4126"/>
    <w:rsid w:val="382E02B2"/>
    <w:rsid w:val="38550201"/>
    <w:rsid w:val="385B07D9"/>
    <w:rsid w:val="3872263A"/>
    <w:rsid w:val="39934616"/>
    <w:rsid w:val="39DC7C3B"/>
    <w:rsid w:val="3A3173ED"/>
    <w:rsid w:val="3A4E69FC"/>
    <w:rsid w:val="3A7A3727"/>
    <w:rsid w:val="3B076549"/>
    <w:rsid w:val="3B645DB3"/>
    <w:rsid w:val="3BD64D44"/>
    <w:rsid w:val="3C5B75D3"/>
    <w:rsid w:val="3C7823C8"/>
    <w:rsid w:val="3DC57BD0"/>
    <w:rsid w:val="3DCC4487"/>
    <w:rsid w:val="3E474521"/>
    <w:rsid w:val="3F1F079B"/>
    <w:rsid w:val="3F8D52CA"/>
    <w:rsid w:val="3FEB6322"/>
    <w:rsid w:val="40C47A67"/>
    <w:rsid w:val="414D3E27"/>
    <w:rsid w:val="41525675"/>
    <w:rsid w:val="41B46B47"/>
    <w:rsid w:val="424B79E0"/>
    <w:rsid w:val="4252770E"/>
    <w:rsid w:val="42A70A2B"/>
    <w:rsid w:val="42F63800"/>
    <w:rsid w:val="4304767F"/>
    <w:rsid w:val="434963F7"/>
    <w:rsid w:val="439F612A"/>
    <w:rsid w:val="43C84B06"/>
    <w:rsid w:val="441344E9"/>
    <w:rsid w:val="44756D0A"/>
    <w:rsid w:val="44842956"/>
    <w:rsid w:val="449E657A"/>
    <w:rsid w:val="44B922E9"/>
    <w:rsid w:val="454315E6"/>
    <w:rsid w:val="45EF7078"/>
    <w:rsid w:val="46045E94"/>
    <w:rsid w:val="465E02D2"/>
    <w:rsid w:val="466979AB"/>
    <w:rsid w:val="471400CF"/>
    <w:rsid w:val="47944AB8"/>
    <w:rsid w:val="48403C0E"/>
    <w:rsid w:val="48BF72F3"/>
    <w:rsid w:val="490E63A6"/>
    <w:rsid w:val="499C3073"/>
    <w:rsid w:val="499D4ACB"/>
    <w:rsid w:val="49EC0EA9"/>
    <w:rsid w:val="4A1C7E79"/>
    <w:rsid w:val="4CBA4AF2"/>
    <w:rsid w:val="4CEB320D"/>
    <w:rsid w:val="4D0647CF"/>
    <w:rsid w:val="4D9F7BB9"/>
    <w:rsid w:val="4E822997"/>
    <w:rsid w:val="4ED20DFA"/>
    <w:rsid w:val="4F0F5DA2"/>
    <w:rsid w:val="4F397E6D"/>
    <w:rsid w:val="50180815"/>
    <w:rsid w:val="504C2BE7"/>
    <w:rsid w:val="51825669"/>
    <w:rsid w:val="51B50E5A"/>
    <w:rsid w:val="51F67AC6"/>
    <w:rsid w:val="523E560F"/>
    <w:rsid w:val="52534714"/>
    <w:rsid w:val="526C1FF2"/>
    <w:rsid w:val="5322748C"/>
    <w:rsid w:val="53810440"/>
    <w:rsid w:val="54D812C7"/>
    <w:rsid w:val="554830C1"/>
    <w:rsid w:val="56300C76"/>
    <w:rsid w:val="5641748B"/>
    <w:rsid w:val="56424FA2"/>
    <w:rsid w:val="56B4262E"/>
    <w:rsid w:val="573963A5"/>
    <w:rsid w:val="579C59EC"/>
    <w:rsid w:val="5807041D"/>
    <w:rsid w:val="583F79D3"/>
    <w:rsid w:val="58691989"/>
    <w:rsid w:val="58C048EF"/>
    <w:rsid w:val="58C6010C"/>
    <w:rsid w:val="58F960F8"/>
    <w:rsid w:val="594F7761"/>
    <w:rsid w:val="59672964"/>
    <w:rsid w:val="59900C4D"/>
    <w:rsid w:val="59C935F6"/>
    <w:rsid w:val="5A251A57"/>
    <w:rsid w:val="5A947382"/>
    <w:rsid w:val="5ABC477B"/>
    <w:rsid w:val="5AD47530"/>
    <w:rsid w:val="5BC41953"/>
    <w:rsid w:val="5C1E1084"/>
    <w:rsid w:val="5C775650"/>
    <w:rsid w:val="5C974AF9"/>
    <w:rsid w:val="5CF3349A"/>
    <w:rsid w:val="5CF8285E"/>
    <w:rsid w:val="5D2E44D2"/>
    <w:rsid w:val="5D6F64C5"/>
    <w:rsid w:val="5E4044BD"/>
    <w:rsid w:val="5ED81A2D"/>
    <w:rsid w:val="601B5879"/>
    <w:rsid w:val="60F035C2"/>
    <w:rsid w:val="610267D6"/>
    <w:rsid w:val="616C0C8E"/>
    <w:rsid w:val="61AB07CC"/>
    <w:rsid w:val="624F4CCE"/>
    <w:rsid w:val="626C4E3A"/>
    <w:rsid w:val="62B53CBA"/>
    <w:rsid w:val="63584057"/>
    <w:rsid w:val="63DD2403"/>
    <w:rsid w:val="63E45615"/>
    <w:rsid w:val="642E3C33"/>
    <w:rsid w:val="646474F6"/>
    <w:rsid w:val="66131908"/>
    <w:rsid w:val="66CB6466"/>
    <w:rsid w:val="66E03A9F"/>
    <w:rsid w:val="66F57FEB"/>
    <w:rsid w:val="67445ADA"/>
    <w:rsid w:val="67D15122"/>
    <w:rsid w:val="68761B8F"/>
    <w:rsid w:val="693602C7"/>
    <w:rsid w:val="693E20EC"/>
    <w:rsid w:val="69AD4D95"/>
    <w:rsid w:val="69E60D0A"/>
    <w:rsid w:val="6A315ABB"/>
    <w:rsid w:val="6A87598F"/>
    <w:rsid w:val="6A9A513C"/>
    <w:rsid w:val="6AED777A"/>
    <w:rsid w:val="6B1F2406"/>
    <w:rsid w:val="6B302BB3"/>
    <w:rsid w:val="6B9B2799"/>
    <w:rsid w:val="6C425E21"/>
    <w:rsid w:val="6C5C5C5B"/>
    <w:rsid w:val="6C717289"/>
    <w:rsid w:val="6D505D9E"/>
    <w:rsid w:val="6E4C64BB"/>
    <w:rsid w:val="6EAE74F5"/>
    <w:rsid w:val="6EC238BC"/>
    <w:rsid w:val="6F0B6C96"/>
    <w:rsid w:val="6F2A019B"/>
    <w:rsid w:val="6F6A27B8"/>
    <w:rsid w:val="6FC8498D"/>
    <w:rsid w:val="6FE32681"/>
    <w:rsid w:val="701F3363"/>
    <w:rsid w:val="703849D5"/>
    <w:rsid w:val="71091B6B"/>
    <w:rsid w:val="711712EF"/>
    <w:rsid w:val="71900E5F"/>
    <w:rsid w:val="742F60FC"/>
    <w:rsid w:val="74924E27"/>
    <w:rsid w:val="749B0247"/>
    <w:rsid w:val="74B57A97"/>
    <w:rsid w:val="75AB7FC4"/>
    <w:rsid w:val="75BA021D"/>
    <w:rsid w:val="76257065"/>
    <w:rsid w:val="766F01AC"/>
    <w:rsid w:val="76E067DC"/>
    <w:rsid w:val="779C6EAE"/>
    <w:rsid w:val="77DA2E34"/>
    <w:rsid w:val="780D7AF1"/>
    <w:rsid w:val="781C33ED"/>
    <w:rsid w:val="7833503D"/>
    <w:rsid w:val="787F1108"/>
    <w:rsid w:val="78986F77"/>
    <w:rsid w:val="78D61108"/>
    <w:rsid w:val="793439F5"/>
    <w:rsid w:val="796E3D99"/>
    <w:rsid w:val="79BD5174"/>
    <w:rsid w:val="79EE2BC7"/>
    <w:rsid w:val="7A562872"/>
    <w:rsid w:val="7AB7E244"/>
    <w:rsid w:val="7AEE7323"/>
    <w:rsid w:val="7B8D7C88"/>
    <w:rsid w:val="7C252C88"/>
    <w:rsid w:val="7C453178"/>
    <w:rsid w:val="7C7123FD"/>
    <w:rsid w:val="7C870086"/>
    <w:rsid w:val="7C9F3CAC"/>
    <w:rsid w:val="7CA53A11"/>
    <w:rsid w:val="7CE22FC4"/>
    <w:rsid w:val="7CF809B2"/>
    <w:rsid w:val="7CFE0DF7"/>
    <w:rsid w:val="7D007C96"/>
    <w:rsid w:val="7E065567"/>
    <w:rsid w:val="7E484108"/>
    <w:rsid w:val="7ECE2AEB"/>
    <w:rsid w:val="7ECE3A16"/>
    <w:rsid w:val="A9EDAAF9"/>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中国微软</Company>
  <Pages>10</Pages>
  <Words>92</Words>
  <Characters>127</Characters>
  <Lines>56</Lines>
  <Paragraphs>15</Paragraphs>
  <TotalTime>7</TotalTime>
  <ScaleCrop>false</ScaleCrop>
  <LinksUpToDate>false</LinksUpToDate>
  <CharactersWithSpaces>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2021-05-28T01:25:00Z</dcterms:created>
  <dc:creator>e510</dc:creator>
  <cp:lastModifiedBy>小丑</cp:lastModifiedBy>
  <cp:lastPrinted>2019-04-18T07:02:00Z</cp:lastPrinted>
  <dcterms:modified xsi:type="dcterms:W3CDTF">2026-10-23T08:19:01Z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F19D08C2DD054226A70AD001185DAF6A</vt:lpwstr>
  </property>
  <property fmtid="{D5CDD505-2E9C-101B-9397-08002B2CF9AE}" pid="4" name="KSOTemplateDocerSaveRecord">
    <vt:lpwstr>eyJoZGlkIjoiZTllNzJjNTcxYWYzMjA5ODNlMTNmNmNkZjIzODhhMTIiLCJ1c2VySWQiOiI0MTc3MTg1NzQifQ==</vt:lpwstr>
  </property>
</Properties>
</file>